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912"/>
        <w:gridCol w:w="1778"/>
        <w:gridCol w:w="2340"/>
        <w:gridCol w:w="3060"/>
        <w:gridCol w:w="280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12B7EF13" w:rsidR="0039321F" w:rsidRPr="006512A7" w:rsidRDefault="76AF291C" w:rsidP="009D3D30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5E658E">
              <w:t>2</w:t>
            </w:r>
            <w:r w:rsidR="00C64CD8">
              <w:t>/</w:t>
            </w:r>
            <w:r w:rsidR="009D3D30">
              <w:t>27</w:t>
            </w:r>
            <w:r w:rsidR="00C64CD8">
              <w:t>/1</w:t>
            </w:r>
            <w:r w:rsidR="00EA1A3D">
              <w:t>7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0C4A4AB8" w:rsidR="00AB6231" w:rsidRPr="00607988" w:rsidRDefault="76AF291C" w:rsidP="009D3D30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D3D3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4E7B38" w:rsidRPr="006512A7" w14:paraId="117BDBD4" w14:textId="77777777" w:rsidTr="00633BD2">
        <w:tc>
          <w:tcPr>
            <w:tcW w:w="271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34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E7B38" w:rsidRPr="006512A7" w14:paraId="33D15B22" w14:textId="77777777" w:rsidTr="00633BD2">
        <w:trPr>
          <w:trHeight w:val="746"/>
        </w:trPr>
        <w:tc>
          <w:tcPr>
            <w:tcW w:w="2718" w:type="dxa"/>
            <w:shd w:val="clear" w:color="auto" w:fill="auto"/>
          </w:tcPr>
          <w:p w14:paraId="3FDF47BF" w14:textId="77777777" w:rsidR="005E658E" w:rsidRPr="001C2842" w:rsidRDefault="005E658E" w:rsidP="005E6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6FCA54EA" w14:textId="40288314" w:rsidR="00AB50E1" w:rsidRPr="00AB50E1" w:rsidRDefault="00AB50E1" w:rsidP="00AB5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0E1">
              <w:rPr>
                <w:rFonts w:ascii="Arial" w:hAnsi="Arial" w:cs="Arial"/>
                <w:b/>
                <w:sz w:val="20"/>
                <w:szCs w:val="20"/>
              </w:rPr>
              <w:t>ELACC8RI1:</w:t>
            </w:r>
            <w:r w:rsidRPr="00AB50E1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</w:p>
          <w:p w14:paraId="08228B51" w14:textId="2C20B9FA" w:rsidR="00740544" w:rsidRPr="00740544" w:rsidRDefault="00740544" w:rsidP="007405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544">
              <w:rPr>
                <w:rFonts w:ascii="Arial" w:hAnsi="Arial" w:cs="Arial"/>
                <w:b/>
                <w:sz w:val="20"/>
                <w:szCs w:val="20"/>
              </w:rPr>
              <w:t>ELACC8RL4:</w:t>
            </w:r>
            <w:r w:rsidRPr="00740544">
              <w:rPr>
                <w:rFonts w:ascii="Arial" w:hAnsi="Arial" w:cs="Arial"/>
                <w:sz w:val="20"/>
                <w:szCs w:val="20"/>
              </w:rPr>
              <w:t xml:space="preserve"> 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p w14:paraId="07895686" w14:textId="43680DCD" w:rsidR="00E9755C" w:rsidRPr="00F10675" w:rsidRDefault="00740544" w:rsidP="00EA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4">
              <w:rPr>
                <w:rFonts w:ascii="Arial" w:hAnsi="Arial" w:cs="Arial"/>
                <w:b/>
                <w:sz w:val="20"/>
                <w:szCs w:val="20"/>
              </w:rPr>
              <w:t>ELACC8RI4:</w:t>
            </w:r>
            <w:r w:rsidRPr="00D02F14">
              <w:rPr>
                <w:rFonts w:ascii="Arial" w:hAnsi="Arial" w:cs="Arial"/>
                <w:sz w:val="20"/>
                <w:szCs w:val="20"/>
              </w:rPr>
              <w:t xml:space="preserve">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D37C88B" w14:textId="77777777" w:rsidR="00293453" w:rsidRPr="001C2842" w:rsidRDefault="00293453" w:rsidP="0029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75E3D5C2" w14:textId="667E3403" w:rsidR="004052D8" w:rsidRPr="004052D8" w:rsidRDefault="004052D8" w:rsidP="004052D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2D8">
              <w:rPr>
                <w:rFonts w:ascii="Arial" w:hAnsi="Arial" w:cs="Arial"/>
                <w:b/>
                <w:bCs/>
                <w:sz w:val="20"/>
                <w:szCs w:val="20"/>
              </w:rPr>
              <w:t>ELACC8RL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4: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052D8">
              <w:rPr>
                <w:rFonts w:ascii="Arial" w:hAnsi="Arial" w:cs="Arial"/>
                <w:sz w:val="20"/>
                <w:szCs w:val="20"/>
              </w:rPr>
              <w:t>etermine the meaning of words and phrases as they are used in a text, including figurative and connotative meanings; analyze the impact of specific word choices on meaning and tone, including analogies or allusions to other texts.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2D8">
              <w:rPr>
                <w:rFonts w:ascii="Arial" w:hAnsi="Arial" w:cs="Arial"/>
                <w:b/>
                <w:bCs/>
                <w:sz w:val="20"/>
                <w:szCs w:val="20"/>
              </w:rPr>
              <w:t>ELACC8RI4:</w:t>
            </w:r>
            <w:r w:rsidRPr="004052D8">
              <w:rPr>
                <w:rFonts w:ascii="Arial" w:hAnsi="Arial" w:cs="Arial"/>
                <w:bCs/>
                <w:sz w:val="20"/>
                <w:szCs w:val="20"/>
              </w:rPr>
              <w:t xml:space="preserve"> 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ELACC8W2: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Write informative/explanatory texts to examine a topic and convey ideas, concepts, and information through the selection, organization, and analysis of relevant content.</w:t>
            </w:r>
          </w:p>
          <w:p w14:paraId="408C6D03" w14:textId="129E50DA" w:rsidR="004052D8" w:rsidRPr="004052D8" w:rsidRDefault="004052D8" w:rsidP="004052D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ELACC8W4: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Produce clear and coherent writing in which the development, organization, and style are appropriate to task, purpose, and audience. </w:t>
            </w:r>
          </w:p>
          <w:p w14:paraId="52749945" w14:textId="28D4E498" w:rsidR="00E9755C" w:rsidRPr="00A95928" w:rsidRDefault="004052D8" w:rsidP="004052D8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ELACC8W5: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With some guidance and support from peers and adults, develop and strengthen writing as needed by planning, revising, editing, rewriting, or trying a new approach, focusing on how well purpose and audience have been addressed. 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ELACC8L1: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Demonstrate command of the conventions of standard English grammar and usage when writing or speaking.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ELACC8L2: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Demonstrate command of the conventions of standard English capitalization, punctuation, and spelling when writing</w:t>
            </w:r>
          </w:p>
        </w:tc>
        <w:tc>
          <w:tcPr>
            <w:tcW w:w="2340" w:type="dxa"/>
            <w:shd w:val="clear" w:color="auto" w:fill="auto"/>
          </w:tcPr>
          <w:p w14:paraId="298C95E6" w14:textId="77777777" w:rsidR="003048BE" w:rsidRPr="001C2842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2F8511A7" w14:textId="77777777" w:rsidR="00633BD2" w:rsidRDefault="002C3FB8" w:rsidP="002C3FB8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3FB8">
              <w:rPr>
                <w:rFonts w:ascii="Arial" w:hAnsi="Arial" w:cs="Arial"/>
                <w:b/>
                <w:sz w:val="20"/>
                <w:szCs w:val="20"/>
              </w:rPr>
              <w:t>ELACC8RI2: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FB8">
              <w:rPr>
                <w:rFonts w:ascii="Arial" w:hAnsi="Arial" w:cs="Arial"/>
                <w:sz w:val="20"/>
                <w:szCs w:val="20"/>
              </w:rPr>
              <w:t>Determine a central idea of a text and analyze its development over the course of the text, including its relationship to supporting ideas; provide an objective summary of the text</w:t>
            </w: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5C76B8E9" w14:textId="1F03002C" w:rsidR="002C3FB8" w:rsidRPr="004052D8" w:rsidRDefault="002C3FB8" w:rsidP="002C3FB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ELACC8W4: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Produce clear and coherent writing in which the development, organization, and style are appropriate to task, purpose, and audience. </w:t>
            </w:r>
          </w:p>
          <w:p w14:paraId="49745899" w14:textId="51A0A77F" w:rsidR="00E9755C" w:rsidRPr="006512A7" w:rsidRDefault="00E9755C" w:rsidP="00A82CB3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25D56F90" w14:textId="5C188129" w:rsidR="00436F72" w:rsidRPr="00436F72" w:rsidRDefault="003E252B" w:rsidP="00436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="00E9755C"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="00E9755C"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 Engage effectively in a range of collaborative wit</w:t>
            </w:r>
            <w:r w:rsidR="007D0BB8">
              <w:rPr>
                <w:rFonts w:ascii="Arial" w:hAnsi="Arial" w:cs="Arial"/>
                <w:sz w:val="20"/>
                <w:szCs w:val="20"/>
              </w:rPr>
              <w:t>h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diverse partners on grade 8 topics and texts, building on others’ ideas and expressing their own clearly.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ELACC8SL2: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 Analyze the purpose of information presented in diverse media and formats and evaluate the motives behind its presentation.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ELACC8SL3: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Delineate a speaker’s argument and specific claims, evaluating the soundness of the reasoning and relevance and sufficiency of the evidence and identifying when irrelevant evidence is introduced.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F72" w:rsidRPr="00436F72">
              <w:rPr>
                <w:rFonts w:ascii="Arial" w:hAnsi="Arial" w:cs="Arial"/>
                <w:b/>
                <w:sz w:val="20"/>
                <w:szCs w:val="20"/>
              </w:rPr>
              <w:t>ELACC8RL3:</w:t>
            </w:r>
            <w:r w:rsidR="00436F72" w:rsidRPr="00436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F72">
              <w:rPr>
                <w:rFonts w:ascii="Arial" w:hAnsi="Arial" w:cs="Arial"/>
                <w:sz w:val="20"/>
                <w:szCs w:val="20"/>
              </w:rPr>
              <w:t>A</w:t>
            </w:r>
            <w:r w:rsidR="00436F72" w:rsidRPr="00436F72">
              <w:rPr>
                <w:rFonts w:ascii="Arial" w:hAnsi="Arial" w:cs="Arial"/>
                <w:sz w:val="20"/>
                <w:szCs w:val="20"/>
              </w:rPr>
              <w:t>nalyze how particular lines of dialogue or incidents in a story or drama propel the action, reveal aspects of a character, or provoke a decision.</w:t>
            </w:r>
          </w:p>
          <w:p w14:paraId="7FEA3BBF" w14:textId="331FE6D3" w:rsidR="00E9755C" w:rsidRPr="006512A7" w:rsidRDefault="00E9755C" w:rsidP="007D0BB8"/>
        </w:tc>
        <w:tc>
          <w:tcPr>
            <w:tcW w:w="2808" w:type="dxa"/>
            <w:shd w:val="clear" w:color="auto" w:fill="auto"/>
          </w:tcPr>
          <w:p w14:paraId="0794BE47" w14:textId="77777777" w:rsidR="004212C3" w:rsidRPr="001C2842" w:rsidRDefault="004212C3" w:rsidP="0042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72DF7680" w14:textId="1EE5ADD7" w:rsidR="00E9755C" w:rsidRPr="006512A7" w:rsidRDefault="00436F72" w:rsidP="0046173D">
            <w:pPr>
              <w:spacing w:after="0" w:line="240" w:lineRule="auto"/>
            </w:pPr>
            <w:r w:rsidRPr="007D0BB8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 w:rsidRPr="007D0BB8">
              <w:rPr>
                <w:rFonts w:ascii="Arial" w:hAnsi="Arial" w:cs="Arial"/>
                <w:sz w:val="20"/>
                <w:szCs w:val="20"/>
              </w:rPr>
              <w:t xml:space="preserve">  Engage effectively in a range of collaborative wit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D0BB8">
              <w:rPr>
                <w:rFonts w:ascii="Arial" w:hAnsi="Arial" w:cs="Arial"/>
                <w:sz w:val="20"/>
                <w:szCs w:val="20"/>
              </w:rPr>
              <w:t xml:space="preserve"> diverse partners on grade 8 topics and texts, building on others’ ideas and expressing their own clearly.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BB8">
              <w:rPr>
                <w:rFonts w:ascii="Arial" w:hAnsi="Arial" w:cs="Arial"/>
                <w:b/>
                <w:sz w:val="20"/>
                <w:szCs w:val="20"/>
              </w:rPr>
              <w:t>ELACC8SL2:</w:t>
            </w:r>
            <w:r w:rsidRPr="007D0BB8">
              <w:rPr>
                <w:rFonts w:ascii="Arial" w:hAnsi="Arial" w:cs="Arial"/>
                <w:sz w:val="20"/>
                <w:szCs w:val="20"/>
              </w:rPr>
              <w:t xml:space="preserve">  Analyze the purpose of information presented in diverse media and formats and evaluate the motives behind its presentation.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BB8">
              <w:rPr>
                <w:rFonts w:ascii="Arial" w:hAnsi="Arial" w:cs="Arial"/>
                <w:b/>
                <w:sz w:val="20"/>
                <w:szCs w:val="20"/>
              </w:rPr>
              <w:t>ELACC8SL3:</w:t>
            </w:r>
            <w:r w:rsidRPr="007D0BB8">
              <w:rPr>
                <w:rFonts w:ascii="Arial" w:hAnsi="Arial" w:cs="Arial"/>
                <w:sz w:val="20"/>
                <w:szCs w:val="20"/>
              </w:rPr>
              <w:t xml:space="preserve"> Delineate a speaker’s argument and specific claims, evaluating the soundness of the reasoning and relevance and sufficiency of the evidence and identifying when irrelevant evidence is introduced.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F72">
              <w:rPr>
                <w:rFonts w:ascii="Arial" w:hAnsi="Arial" w:cs="Arial"/>
                <w:b/>
                <w:sz w:val="20"/>
                <w:szCs w:val="20"/>
              </w:rPr>
              <w:t>ELACC8RL3:</w:t>
            </w:r>
            <w:r w:rsidRPr="00436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36F72">
              <w:rPr>
                <w:rFonts w:ascii="Arial" w:hAnsi="Arial" w:cs="Arial"/>
                <w:sz w:val="20"/>
                <w:szCs w:val="20"/>
              </w:rPr>
              <w:t>nalyze how particular lines of dialogue or incidents in a story or drama propel the action, reveal aspects of a character, or provoke a decision.</w:t>
            </w:r>
          </w:p>
        </w:tc>
      </w:tr>
      <w:tr w:rsidR="004E7B38" w:rsidRPr="006512A7" w14:paraId="6E1B05FA" w14:textId="77777777" w:rsidTr="00633BD2">
        <w:trPr>
          <w:trHeight w:val="638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162A9B15" w:rsidR="00E9755C" w:rsidRPr="00C64CD8" w:rsidRDefault="005E658E" w:rsidP="00740544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740544">
              <w:rPr>
                <w:rFonts w:ascii="Arial" w:hAnsi="Arial" w:cs="Arial"/>
                <w:sz w:val="20"/>
                <w:szCs w:val="20"/>
              </w:rPr>
              <w:t>analyze how different dialects affect a text.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38752AC2" w:rsidR="00E9755C" w:rsidRPr="00C51662" w:rsidRDefault="00293453" w:rsidP="00633BD2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6C1A">
              <w:rPr>
                <w:rFonts w:ascii="Times New Roman" w:eastAsia="Times New Roman" w:hAnsi="Times New Roman"/>
                <w:sz w:val="20"/>
                <w:szCs w:val="20"/>
              </w:rPr>
              <w:t xml:space="preserve">I can: </w:t>
            </w:r>
            <w:r w:rsidR="00633BD2">
              <w:rPr>
                <w:rFonts w:ascii="Times New Roman" w:eastAsia="Times New Roman" w:hAnsi="Times New Roman"/>
                <w:sz w:val="20"/>
                <w:szCs w:val="20"/>
              </w:rPr>
              <w:t>research how different organizations impact our lives.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37BE027B" w:rsidR="00E9755C" w:rsidRPr="00C51662" w:rsidRDefault="00870A56" w:rsidP="00633BD2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3BD2">
              <w:rPr>
                <w:rFonts w:ascii="Times New Roman" w:eastAsia="Times New Roman" w:hAnsi="Times New Roman"/>
                <w:sz w:val="20"/>
                <w:szCs w:val="20"/>
              </w:rPr>
              <w:t>create a family tree of the Carter family</w:t>
            </w:r>
            <w:r w:rsidR="00A82CB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793BD9CA" w:rsidR="00E9755C" w:rsidRPr="00C51662" w:rsidRDefault="00E9755C" w:rsidP="00436F72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0563B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243AD7" w:rsidRPr="000563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6F72">
              <w:rPr>
                <w:rFonts w:ascii="Arial" w:hAnsi="Arial" w:cs="Arial"/>
                <w:sz w:val="20"/>
                <w:szCs w:val="20"/>
              </w:rPr>
              <w:t>analyze information given in different media.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19D57EFB" w:rsidR="00E9755C" w:rsidRPr="00C51662" w:rsidRDefault="00E06126" w:rsidP="00436F72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4221EA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436F72">
              <w:rPr>
                <w:rFonts w:ascii="Arial" w:hAnsi="Arial" w:cs="Arial"/>
                <w:sz w:val="20"/>
                <w:szCs w:val="20"/>
              </w:rPr>
              <w:t>how to become president of the United States</w:t>
            </w:r>
            <w:r w:rsidR="00A709C4" w:rsidRPr="00A709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7B38" w:rsidRPr="006512A7" w14:paraId="542D093A" w14:textId="77777777" w:rsidTr="00633BD2">
        <w:trPr>
          <w:trHeight w:val="1268"/>
        </w:trPr>
        <w:tc>
          <w:tcPr>
            <w:tcW w:w="2718" w:type="dxa"/>
            <w:shd w:val="clear" w:color="auto" w:fill="auto"/>
          </w:tcPr>
          <w:p w14:paraId="09794680" w14:textId="69E20604" w:rsidR="005E658E" w:rsidRDefault="005E658E" w:rsidP="005E658E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166181">
              <w:rPr>
                <w:sz w:val="20"/>
                <w:szCs w:val="20"/>
              </w:rPr>
              <w:t>analyze and interpret different dialects of the United States.</w:t>
            </w:r>
            <w:r w:rsidR="005B335B">
              <w:rPr>
                <w:sz w:val="20"/>
                <w:szCs w:val="20"/>
              </w:rPr>
              <w:t xml:space="preserve"> </w:t>
            </w:r>
            <w:hyperlink r:id="rId8" w:history="1">
              <w:r w:rsidR="005B335B" w:rsidRPr="00384E96">
                <w:rPr>
                  <w:rStyle w:val="Hyperlink"/>
                  <w:sz w:val="20"/>
                  <w:szCs w:val="20"/>
                </w:rPr>
                <w:t>http://jennifersommer.weebly.com/jenreflecting/writing-in-dialect-in-fiction-a-history-and-study</w:t>
              </w:r>
            </w:hyperlink>
          </w:p>
          <w:p w14:paraId="317F5DC7" w14:textId="54402F89" w:rsidR="005B335B" w:rsidRDefault="005B335B" w:rsidP="005E658E">
            <w:pPr>
              <w:spacing w:after="0" w:line="240" w:lineRule="auto"/>
              <w:rPr>
                <w:sz w:val="20"/>
                <w:szCs w:val="20"/>
              </w:rPr>
            </w:pPr>
            <w:r w:rsidRPr="005B335B">
              <w:rPr>
                <w:sz w:val="20"/>
                <w:szCs w:val="20"/>
              </w:rPr>
              <w:t>http://kids.britannica.com/lm/passport/dialects_in_literature.pdf</w:t>
            </w:r>
          </w:p>
          <w:p w14:paraId="0C92547A" w14:textId="77777777" w:rsidR="005E658E" w:rsidRPr="00D640B7" w:rsidRDefault="005E658E" w:rsidP="005E658E">
            <w:pPr>
              <w:spacing w:after="0" w:line="240" w:lineRule="auto"/>
              <w:rPr>
                <w:bCs/>
              </w:rPr>
            </w:pPr>
          </w:p>
          <w:p w14:paraId="64BF73BB" w14:textId="77777777" w:rsidR="005E658E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1FC7BB9B" w14:textId="77777777" w:rsidR="005E658E" w:rsidRPr="008E1745" w:rsidRDefault="005E658E" w:rsidP="005E658E">
            <w:pPr>
              <w:spacing w:after="0" w:line="240" w:lineRule="auto"/>
            </w:pPr>
          </w:p>
          <w:p w14:paraId="1F7C8E0D" w14:textId="4C74E7A6" w:rsidR="00C94566" w:rsidRPr="00365856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>
              <w:t>novel text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11E0ED50" w14:textId="5A548F5B" w:rsidR="00293453" w:rsidRDefault="00293453" w:rsidP="00293453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633BD2">
              <w:rPr>
                <w:sz w:val="20"/>
                <w:szCs w:val="20"/>
              </w:rPr>
              <w:t>write an essay choosing a topic from the different topics given.</w:t>
            </w:r>
          </w:p>
          <w:p w14:paraId="67F509D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7EE9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E9755C" w:rsidRPr="006512A7" w:rsidRDefault="005B425B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E252B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340" w:type="dxa"/>
            <w:shd w:val="clear" w:color="auto" w:fill="auto"/>
          </w:tcPr>
          <w:p w14:paraId="0BE92CB6" w14:textId="79E77281" w:rsidR="003048BE" w:rsidRDefault="003048BE" w:rsidP="003048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633BD2">
              <w:rPr>
                <w:rFonts w:ascii="Times New Roman" w:hAnsi="Times New Roman"/>
                <w:bCs/>
                <w:sz w:val="20"/>
                <w:szCs w:val="20"/>
              </w:rPr>
              <w:t>create a family tree of Carter.</w:t>
            </w:r>
          </w:p>
          <w:p w14:paraId="58F60F23" w14:textId="77777777" w:rsidR="00C346D3" w:rsidRPr="00483A0E" w:rsidRDefault="00C346D3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393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AE0FD62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760B44C8" w:rsidR="00E9755C" w:rsidRPr="00AE21EF" w:rsidRDefault="003048BE" w:rsidP="006F01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060" w:type="dxa"/>
            <w:shd w:val="clear" w:color="auto" w:fill="auto"/>
          </w:tcPr>
          <w:p w14:paraId="705A4F7E" w14:textId="09F874C1" w:rsidR="001465E5" w:rsidRDefault="001465E5" w:rsidP="00146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9755C"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 w:rsidR="005B42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885310">
              <w:rPr>
                <w:rFonts w:ascii="Times New Roman" w:hAnsi="Times New Roman"/>
                <w:bCs/>
                <w:sz w:val="20"/>
                <w:szCs w:val="20"/>
              </w:rPr>
              <w:t xml:space="preserve">watch </w:t>
            </w:r>
            <w:r w:rsidR="007D0BB8">
              <w:rPr>
                <w:rFonts w:ascii="Times New Roman" w:hAnsi="Times New Roman"/>
                <w:bCs/>
                <w:sz w:val="20"/>
                <w:szCs w:val="20"/>
              </w:rPr>
              <w:t>short video</w:t>
            </w:r>
            <w:r w:rsidR="00436F72">
              <w:rPr>
                <w:rFonts w:ascii="Times New Roman" w:hAnsi="Times New Roman"/>
                <w:bCs/>
                <w:sz w:val="20"/>
                <w:szCs w:val="20"/>
              </w:rPr>
              <w:t xml:space="preserve"> about the United States Naval Academy where Jimmy Carter acquired his education. They can use the time to complete miss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ing work for class and continue reading chapter </w:t>
            </w:r>
            <w:r w:rsidR="00436F7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 of novel text.</w:t>
            </w:r>
          </w:p>
          <w:p w14:paraId="25921421" w14:textId="0602166D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484069DF" w:rsidR="00E9755C" w:rsidRPr="004761EB" w:rsidRDefault="00E9755C" w:rsidP="004E7B38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4E7B38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808" w:type="dxa"/>
            <w:shd w:val="clear" w:color="auto" w:fill="auto"/>
          </w:tcPr>
          <w:p w14:paraId="4CA07C51" w14:textId="02B65446" w:rsidR="00E9755C" w:rsidRDefault="00E9755C" w:rsidP="004C44D6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="00D91CE3">
              <w:rPr>
                <w:sz w:val="20"/>
                <w:szCs w:val="20"/>
              </w:rPr>
              <w:t xml:space="preserve">Students will </w:t>
            </w:r>
            <w:r w:rsidR="00436F72">
              <w:rPr>
                <w:sz w:val="20"/>
                <w:szCs w:val="20"/>
              </w:rPr>
              <w:t>watch a video on how to become president of the United States</w:t>
            </w:r>
            <w:r w:rsidR="0024573E">
              <w:rPr>
                <w:sz w:val="20"/>
                <w:szCs w:val="20"/>
              </w:rPr>
              <w:t>.</w:t>
            </w:r>
            <w:r w:rsidR="004221EA">
              <w:rPr>
                <w:sz w:val="20"/>
                <w:szCs w:val="20"/>
              </w:rPr>
              <w:t xml:space="preserve"> Students will complete any missing work.</w:t>
            </w:r>
          </w:p>
          <w:p w14:paraId="03D0DD17" w14:textId="77777777" w:rsidR="00FF230F" w:rsidRPr="00D640B7" w:rsidRDefault="00FF230F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E9755C" w:rsidRDefault="00E9755C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E9755C" w:rsidRPr="008E1745" w:rsidRDefault="00E9755C" w:rsidP="004C44D6">
            <w:pPr>
              <w:spacing w:after="0" w:line="240" w:lineRule="auto"/>
            </w:pPr>
          </w:p>
          <w:p w14:paraId="0FA345B1" w14:textId="06BD5952" w:rsidR="00E9755C" w:rsidRPr="00F7441A" w:rsidRDefault="00E9755C" w:rsidP="00B628C5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B628C5">
              <w:t>novel text</w:t>
            </w:r>
          </w:p>
        </w:tc>
      </w:tr>
      <w:tr w:rsidR="004E7B38" w:rsidRPr="006512A7" w14:paraId="1E5C6E48" w14:textId="77777777" w:rsidTr="00633BD2">
        <w:trPr>
          <w:trHeight w:val="1178"/>
        </w:trPr>
        <w:tc>
          <w:tcPr>
            <w:tcW w:w="2718" w:type="dxa"/>
            <w:shd w:val="clear" w:color="auto" w:fill="auto"/>
          </w:tcPr>
          <w:p w14:paraId="6B1E1936" w14:textId="77777777" w:rsidR="00365856" w:rsidRDefault="00365856" w:rsidP="00365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CBA2F37" w14:textId="77777777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0DB241E7" w14:textId="6D97F770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633BD2">
              <w:rPr>
                <w:sz w:val="18"/>
                <w:szCs w:val="18"/>
              </w:rPr>
              <w:t>group</w:t>
            </w:r>
          </w:p>
          <w:p w14:paraId="0A96E435" w14:textId="77777777" w:rsidR="00365856" w:rsidRPr="00FD07BD" w:rsidRDefault="00365856" w:rsidP="003658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6773928A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633BD2">
              <w:rPr>
                <w:sz w:val="18"/>
                <w:szCs w:val="18"/>
              </w:rPr>
              <w:t>Individual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F29DE20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F4F3A">
              <w:rPr>
                <w:sz w:val="18"/>
                <w:szCs w:val="18"/>
              </w:rPr>
              <w:t>Individual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128106DA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7D0BB8">
              <w:rPr>
                <w:sz w:val="18"/>
                <w:szCs w:val="18"/>
              </w:rPr>
              <w:t>Group</w:t>
            </w:r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4EED62AD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436F72">
              <w:rPr>
                <w:sz w:val="18"/>
                <w:szCs w:val="18"/>
              </w:rPr>
              <w:t>Group</w:t>
            </w:r>
            <w:bookmarkStart w:id="0" w:name="_GoBack"/>
            <w:bookmarkEnd w:id="0"/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E7B38" w:rsidRPr="006512A7" w14:paraId="35FA3251" w14:textId="77777777" w:rsidTr="00633BD2">
        <w:trPr>
          <w:trHeight w:val="1286"/>
        </w:trPr>
        <w:tc>
          <w:tcPr>
            <w:tcW w:w="2718" w:type="dxa"/>
            <w:shd w:val="clear" w:color="auto" w:fill="auto"/>
          </w:tcPr>
          <w:p w14:paraId="3A1646F0" w14:textId="77777777" w:rsidR="00365856" w:rsidRPr="006512A7" w:rsidRDefault="00365856" w:rsidP="0036585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3AC2CF9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F460061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B8984B8" w14:textId="77777777" w:rsidR="00365856" w:rsidRPr="00BA49DC" w:rsidRDefault="00365856" w:rsidP="00365856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B56DDF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C44D47C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224039CF" w:rsidR="00E9755C" w:rsidRPr="006512A7" w:rsidRDefault="00E9755C" w:rsidP="00EA4A2B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66138CAA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6173D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4E7B38" w:rsidRPr="006512A7" w14:paraId="569FA434" w14:textId="77777777" w:rsidTr="00633BD2">
        <w:trPr>
          <w:trHeight w:val="818"/>
        </w:trPr>
        <w:tc>
          <w:tcPr>
            <w:tcW w:w="2718" w:type="dxa"/>
            <w:shd w:val="clear" w:color="auto" w:fill="auto"/>
          </w:tcPr>
          <w:p w14:paraId="609B86CF" w14:textId="0649A465" w:rsidR="00E9755C" w:rsidRPr="005C044F" w:rsidRDefault="00365856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34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4CF1E82F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6F01A5">
        <w:rPr>
          <w:sz w:val="18"/>
          <w:szCs w:val="18"/>
        </w:rPr>
        <w:t xml:space="preserve">An Hour </w:t>
      </w:r>
      <w:proofErr w:type="gramStart"/>
      <w:r w:rsidR="006F01A5">
        <w:rPr>
          <w:sz w:val="18"/>
          <w:szCs w:val="18"/>
        </w:rPr>
        <w:t>Before</w:t>
      </w:r>
      <w:proofErr w:type="gramEnd"/>
      <w:r w:rsidR="006F01A5">
        <w:rPr>
          <w:sz w:val="18"/>
          <w:szCs w:val="18"/>
        </w:rPr>
        <w:t xml:space="preserve"> Daylight by Jimmy Carter</w:t>
      </w:r>
      <w:r w:rsidR="00825AB6">
        <w:rPr>
          <w:sz w:val="18"/>
          <w:szCs w:val="18"/>
        </w:rPr>
        <w:t xml:space="preserve"> plus student choice book.</w:t>
      </w:r>
    </w:p>
    <w:p w14:paraId="0F40A6A4" w14:textId="65B112F9" w:rsidR="00373998" w:rsidRDefault="005C044F" w:rsidP="003D2045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p w14:paraId="18B99A44" w14:textId="0B2C2AA6" w:rsidR="003A4CC2" w:rsidRDefault="004052D8" w:rsidP="003D2045">
      <w:pPr>
        <w:rPr>
          <w:rFonts w:ascii="Arial" w:hAnsi="Arial" w:cs="Arial"/>
          <w:sz w:val="20"/>
          <w:szCs w:val="20"/>
        </w:rPr>
      </w:pPr>
      <w:r>
        <w:rPr>
          <w:b/>
          <w:sz w:val="18"/>
          <w:szCs w:val="18"/>
        </w:rPr>
        <w:t>Research</w:t>
      </w:r>
      <w:r w:rsidR="003A4CC2" w:rsidRPr="003A4CC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4052D8">
        <w:rPr>
          <w:rFonts w:ascii="Arial" w:hAnsi="Arial" w:cs="Arial"/>
          <w:sz w:val="20"/>
          <w:szCs w:val="20"/>
        </w:rPr>
        <w:t xml:space="preserve">Groups will research groups of the time (1930-1940): schools in So. GA, FFA, </w:t>
      </w:r>
      <w:proofErr w:type="spellStart"/>
      <w:r w:rsidRPr="004052D8">
        <w:rPr>
          <w:rFonts w:ascii="Arial" w:hAnsi="Arial" w:cs="Arial"/>
          <w:sz w:val="20"/>
          <w:szCs w:val="20"/>
        </w:rPr>
        <w:t>Navel</w:t>
      </w:r>
      <w:proofErr w:type="spellEnd"/>
      <w:r w:rsidRPr="004052D8">
        <w:rPr>
          <w:rFonts w:ascii="Arial" w:hAnsi="Arial" w:cs="Arial"/>
          <w:sz w:val="20"/>
          <w:szCs w:val="20"/>
        </w:rPr>
        <w:t xml:space="preserve"> Academy, Royal Ambassadors, Woodman of the World, Kiwanis, Odd Fellows</w:t>
      </w:r>
      <w:r w:rsidR="003A4CC2">
        <w:rPr>
          <w:b/>
          <w:sz w:val="18"/>
          <w:szCs w:val="18"/>
        </w:rPr>
        <w:t xml:space="preserve"> </w:t>
      </w:r>
    </w:p>
    <w:sectPr w:rsidR="003A4CC2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B430" w14:textId="77777777" w:rsidR="00B43021" w:rsidRDefault="00B43021" w:rsidP="0039321F">
      <w:pPr>
        <w:spacing w:after="0" w:line="240" w:lineRule="auto"/>
      </w:pPr>
      <w:r>
        <w:separator/>
      </w:r>
    </w:p>
  </w:endnote>
  <w:endnote w:type="continuationSeparator" w:id="0">
    <w:p w14:paraId="68550DD6" w14:textId="77777777" w:rsidR="00B43021" w:rsidRDefault="00B4302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4D70" w14:textId="77777777" w:rsidR="00B43021" w:rsidRDefault="00B43021" w:rsidP="0039321F">
      <w:pPr>
        <w:spacing w:after="0" w:line="240" w:lineRule="auto"/>
      </w:pPr>
      <w:r>
        <w:separator/>
      </w:r>
    </w:p>
  </w:footnote>
  <w:footnote w:type="continuationSeparator" w:id="0">
    <w:p w14:paraId="037148ED" w14:textId="77777777" w:rsidR="00B43021" w:rsidRDefault="00B4302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633BD2" w:rsidRPr="009E2732" w:rsidRDefault="00633BD2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633BD2" w:rsidRDefault="00633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4"/>
  </w:num>
  <w:num w:numId="17">
    <w:abstractNumId w:val="22"/>
  </w:num>
  <w:num w:numId="18">
    <w:abstractNumId w:val="27"/>
  </w:num>
  <w:num w:numId="19">
    <w:abstractNumId w:val="14"/>
  </w:num>
  <w:num w:numId="20">
    <w:abstractNumId w:val="2"/>
  </w:num>
  <w:num w:numId="21">
    <w:abstractNumId w:val="23"/>
  </w:num>
  <w:num w:numId="22">
    <w:abstractNumId w:val="26"/>
  </w:num>
  <w:num w:numId="23">
    <w:abstractNumId w:val="16"/>
  </w:num>
  <w:num w:numId="24">
    <w:abstractNumId w:val="2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5B33"/>
    <w:rsid w:val="0000696E"/>
    <w:rsid w:val="0001309C"/>
    <w:rsid w:val="00015693"/>
    <w:rsid w:val="00016FF1"/>
    <w:rsid w:val="0004619E"/>
    <w:rsid w:val="000563BE"/>
    <w:rsid w:val="00056938"/>
    <w:rsid w:val="00074B84"/>
    <w:rsid w:val="0007650B"/>
    <w:rsid w:val="0008693D"/>
    <w:rsid w:val="0009092B"/>
    <w:rsid w:val="000976E8"/>
    <w:rsid w:val="000A2102"/>
    <w:rsid w:val="000A3F66"/>
    <w:rsid w:val="000A6715"/>
    <w:rsid w:val="000C1ECA"/>
    <w:rsid w:val="000C2E1B"/>
    <w:rsid w:val="0010291B"/>
    <w:rsid w:val="001057B1"/>
    <w:rsid w:val="00116271"/>
    <w:rsid w:val="00116DB8"/>
    <w:rsid w:val="0012304E"/>
    <w:rsid w:val="0012470F"/>
    <w:rsid w:val="001465E5"/>
    <w:rsid w:val="00151957"/>
    <w:rsid w:val="001557FE"/>
    <w:rsid w:val="001563AE"/>
    <w:rsid w:val="00160378"/>
    <w:rsid w:val="00166181"/>
    <w:rsid w:val="0016690F"/>
    <w:rsid w:val="00171F9E"/>
    <w:rsid w:val="00185D1C"/>
    <w:rsid w:val="00193C53"/>
    <w:rsid w:val="00195077"/>
    <w:rsid w:val="001C2842"/>
    <w:rsid w:val="001C5DF8"/>
    <w:rsid w:val="001D14C8"/>
    <w:rsid w:val="001D4376"/>
    <w:rsid w:val="001D75D9"/>
    <w:rsid w:val="001E72B1"/>
    <w:rsid w:val="001F70AF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4573E"/>
    <w:rsid w:val="00272740"/>
    <w:rsid w:val="00273C83"/>
    <w:rsid w:val="00280196"/>
    <w:rsid w:val="00284E61"/>
    <w:rsid w:val="00293453"/>
    <w:rsid w:val="00294998"/>
    <w:rsid w:val="002969A6"/>
    <w:rsid w:val="002B5722"/>
    <w:rsid w:val="002C3FB8"/>
    <w:rsid w:val="002D2B04"/>
    <w:rsid w:val="002E2F1C"/>
    <w:rsid w:val="002F2512"/>
    <w:rsid w:val="002F4F3A"/>
    <w:rsid w:val="002F6DB4"/>
    <w:rsid w:val="00303612"/>
    <w:rsid w:val="003048BE"/>
    <w:rsid w:val="00310698"/>
    <w:rsid w:val="0031555F"/>
    <w:rsid w:val="003217E6"/>
    <w:rsid w:val="0034608B"/>
    <w:rsid w:val="00350890"/>
    <w:rsid w:val="0035347A"/>
    <w:rsid w:val="00355271"/>
    <w:rsid w:val="00357299"/>
    <w:rsid w:val="00357A9A"/>
    <w:rsid w:val="0036250E"/>
    <w:rsid w:val="00365856"/>
    <w:rsid w:val="00365962"/>
    <w:rsid w:val="00373998"/>
    <w:rsid w:val="00381764"/>
    <w:rsid w:val="00382B21"/>
    <w:rsid w:val="0039321F"/>
    <w:rsid w:val="00394982"/>
    <w:rsid w:val="003A4CC2"/>
    <w:rsid w:val="003C1394"/>
    <w:rsid w:val="003C1AA7"/>
    <w:rsid w:val="003C6711"/>
    <w:rsid w:val="003D2045"/>
    <w:rsid w:val="003E069B"/>
    <w:rsid w:val="003E252B"/>
    <w:rsid w:val="003E2B03"/>
    <w:rsid w:val="003F19B2"/>
    <w:rsid w:val="004052D8"/>
    <w:rsid w:val="004054A9"/>
    <w:rsid w:val="004108D8"/>
    <w:rsid w:val="00416AA4"/>
    <w:rsid w:val="004171E9"/>
    <w:rsid w:val="00420D29"/>
    <w:rsid w:val="004212C3"/>
    <w:rsid w:val="004221EA"/>
    <w:rsid w:val="00436F72"/>
    <w:rsid w:val="00453739"/>
    <w:rsid w:val="00456E62"/>
    <w:rsid w:val="00460DEC"/>
    <w:rsid w:val="0046173D"/>
    <w:rsid w:val="004728A3"/>
    <w:rsid w:val="004761EB"/>
    <w:rsid w:val="004817EC"/>
    <w:rsid w:val="00483A0E"/>
    <w:rsid w:val="00495802"/>
    <w:rsid w:val="004A3A2D"/>
    <w:rsid w:val="004A43C6"/>
    <w:rsid w:val="004C44D6"/>
    <w:rsid w:val="004C463C"/>
    <w:rsid w:val="004D1595"/>
    <w:rsid w:val="004E47DD"/>
    <w:rsid w:val="004E7B38"/>
    <w:rsid w:val="004F08C9"/>
    <w:rsid w:val="004F3FDE"/>
    <w:rsid w:val="004F61CE"/>
    <w:rsid w:val="004F6AE4"/>
    <w:rsid w:val="00502BED"/>
    <w:rsid w:val="00505F85"/>
    <w:rsid w:val="005067DB"/>
    <w:rsid w:val="005110DE"/>
    <w:rsid w:val="005113FD"/>
    <w:rsid w:val="00513CC1"/>
    <w:rsid w:val="00523DAE"/>
    <w:rsid w:val="005259F4"/>
    <w:rsid w:val="00530EB1"/>
    <w:rsid w:val="00541789"/>
    <w:rsid w:val="00542B19"/>
    <w:rsid w:val="00544F8D"/>
    <w:rsid w:val="00566B9D"/>
    <w:rsid w:val="00572213"/>
    <w:rsid w:val="005777A8"/>
    <w:rsid w:val="00583094"/>
    <w:rsid w:val="00583C5B"/>
    <w:rsid w:val="00594533"/>
    <w:rsid w:val="005B222B"/>
    <w:rsid w:val="005B335B"/>
    <w:rsid w:val="005B425B"/>
    <w:rsid w:val="005B4D6D"/>
    <w:rsid w:val="005B69AA"/>
    <w:rsid w:val="005C044F"/>
    <w:rsid w:val="005C3946"/>
    <w:rsid w:val="005C3E7B"/>
    <w:rsid w:val="005C4DB1"/>
    <w:rsid w:val="005C6C1A"/>
    <w:rsid w:val="005D3C39"/>
    <w:rsid w:val="005E06CA"/>
    <w:rsid w:val="005E0CE5"/>
    <w:rsid w:val="005E63F2"/>
    <w:rsid w:val="005E658E"/>
    <w:rsid w:val="005F14BD"/>
    <w:rsid w:val="00607988"/>
    <w:rsid w:val="00617238"/>
    <w:rsid w:val="00623DA5"/>
    <w:rsid w:val="00626475"/>
    <w:rsid w:val="00631979"/>
    <w:rsid w:val="00632DFC"/>
    <w:rsid w:val="00633BD2"/>
    <w:rsid w:val="006476A9"/>
    <w:rsid w:val="0065235B"/>
    <w:rsid w:val="006558E1"/>
    <w:rsid w:val="00656C82"/>
    <w:rsid w:val="0066168E"/>
    <w:rsid w:val="006622C7"/>
    <w:rsid w:val="0066400A"/>
    <w:rsid w:val="00667A02"/>
    <w:rsid w:val="006742DD"/>
    <w:rsid w:val="00681B29"/>
    <w:rsid w:val="006870EB"/>
    <w:rsid w:val="00695C76"/>
    <w:rsid w:val="006A0722"/>
    <w:rsid w:val="006A27D5"/>
    <w:rsid w:val="006A49AA"/>
    <w:rsid w:val="006A6FED"/>
    <w:rsid w:val="006A7C29"/>
    <w:rsid w:val="006B16A0"/>
    <w:rsid w:val="006B4906"/>
    <w:rsid w:val="006B6A16"/>
    <w:rsid w:val="006E35C9"/>
    <w:rsid w:val="006F01A5"/>
    <w:rsid w:val="00702CBE"/>
    <w:rsid w:val="007113A5"/>
    <w:rsid w:val="007134A8"/>
    <w:rsid w:val="00713562"/>
    <w:rsid w:val="007153A4"/>
    <w:rsid w:val="00715723"/>
    <w:rsid w:val="00723CD2"/>
    <w:rsid w:val="00724F55"/>
    <w:rsid w:val="00732FAA"/>
    <w:rsid w:val="00737222"/>
    <w:rsid w:val="00740544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D0BB8"/>
    <w:rsid w:val="007E3586"/>
    <w:rsid w:val="007F1F88"/>
    <w:rsid w:val="008023C6"/>
    <w:rsid w:val="00805138"/>
    <w:rsid w:val="00807E6D"/>
    <w:rsid w:val="00816062"/>
    <w:rsid w:val="00817ECF"/>
    <w:rsid w:val="00825AB6"/>
    <w:rsid w:val="00832029"/>
    <w:rsid w:val="00854DD4"/>
    <w:rsid w:val="008565C6"/>
    <w:rsid w:val="00856F1D"/>
    <w:rsid w:val="00865D8B"/>
    <w:rsid w:val="00870A56"/>
    <w:rsid w:val="00877CEE"/>
    <w:rsid w:val="008823B9"/>
    <w:rsid w:val="00885310"/>
    <w:rsid w:val="008A6BCA"/>
    <w:rsid w:val="008C3784"/>
    <w:rsid w:val="008D7F16"/>
    <w:rsid w:val="008E1745"/>
    <w:rsid w:val="008E6F88"/>
    <w:rsid w:val="008E767C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A0D98"/>
    <w:rsid w:val="009B0584"/>
    <w:rsid w:val="009B2F1E"/>
    <w:rsid w:val="009B55A2"/>
    <w:rsid w:val="009C4351"/>
    <w:rsid w:val="009D1C2C"/>
    <w:rsid w:val="009D3D30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42D8F"/>
    <w:rsid w:val="00A644F7"/>
    <w:rsid w:val="00A66C0F"/>
    <w:rsid w:val="00A709C4"/>
    <w:rsid w:val="00A8291B"/>
    <w:rsid w:val="00A82CB3"/>
    <w:rsid w:val="00A87FA7"/>
    <w:rsid w:val="00A95928"/>
    <w:rsid w:val="00A96ADF"/>
    <w:rsid w:val="00AA6ADE"/>
    <w:rsid w:val="00AA6B46"/>
    <w:rsid w:val="00AB356F"/>
    <w:rsid w:val="00AB50E1"/>
    <w:rsid w:val="00AB6231"/>
    <w:rsid w:val="00AB7C4E"/>
    <w:rsid w:val="00AD13C0"/>
    <w:rsid w:val="00AE21EF"/>
    <w:rsid w:val="00AE5BEF"/>
    <w:rsid w:val="00AE6CF3"/>
    <w:rsid w:val="00AE73BE"/>
    <w:rsid w:val="00AF53D7"/>
    <w:rsid w:val="00B10E90"/>
    <w:rsid w:val="00B163C3"/>
    <w:rsid w:val="00B24A39"/>
    <w:rsid w:val="00B31507"/>
    <w:rsid w:val="00B32CC6"/>
    <w:rsid w:val="00B43021"/>
    <w:rsid w:val="00B4392D"/>
    <w:rsid w:val="00B47641"/>
    <w:rsid w:val="00B47FB7"/>
    <w:rsid w:val="00B577C4"/>
    <w:rsid w:val="00B61EAB"/>
    <w:rsid w:val="00B628C5"/>
    <w:rsid w:val="00B66AC0"/>
    <w:rsid w:val="00B6711D"/>
    <w:rsid w:val="00B71ED1"/>
    <w:rsid w:val="00B72C6E"/>
    <w:rsid w:val="00B83B36"/>
    <w:rsid w:val="00B916D8"/>
    <w:rsid w:val="00BA3F5E"/>
    <w:rsid w:val="00BA49DC"/>
    <w:rsid w:val="00BA5894"/>
    <w:rsid w:val="00BA71B2"/>
    <w:rsid w:val="00BA7693"/>
    <w:rsid w:val="00BB12C1"/>
    <w:rsid w:val="00BB2725"/>
    <w:rsid w:val="00BB7BAA"/>
    <w:rsid w:val="00BC028F"/>
    <w:rsid w:val="00BC3889"/>
    <w:rsid w:val="00BC669C"/>
    <w:rsid w:val="00BD6730"/>
    <w:rsid w:val="00BE04D9"/>
    <w:rsid w:val="00BF0CF1"/>
    <w:rsid w:val="00BF1AB4"/>
    <w:rsid w:val="00BF51E1"/>
    <w:rsid w:val="00BF5786"/>
    <w:rsid w:val="00C00270"/>
    <w:rsid w:val="00C075BA"/>
    <w:rsid w:val="00C11765"/>
    <w:rsid w:val="00C17DC5"/>
    <w:rsid w:val="00C22A3C"/>
    <w:rsid w:val="00C2358C"/>
    <w:rsid w:val="00C31B59"/>
    <w:rsid w:val="00C346D3"/>
    <w:rsid w:val="00C373FF"/>
    <w:rsid w:val="00C43179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4566"/>
    <w:rsid w:val="00C979A5"/>
    <w:rsid w:val="00CA2E4A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2F14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811BD"/>
    <w:rsid w:val="00D85C44"/>
    <w:rsid w:val="00D91CE3"/>
    <w:rsid w:val="00D96289"/>
    <w:rsid w:val="00DA1C98"/>
    <w:rsid w:val="00DB1DE4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6126"/>
    <w:rsid w:val="00E07B3A"/>
    <w:rsid w:val="00E100B4"/>
    <w:rsid w:val="00E25A03"/>
    <w:rsid w:val="00E30EBF"/>
    <w:rsid w:val="00E46C03"/>
    <w:rsid w:val="00E500E1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F2782"/>
    <w:rsid w:val="00EF5D09"/>
    <w:rsid w:val="00F069A7"/>
    <w:rsid w:val="00F10675"/>
    <w:rsid w:val="00F23E6E"/>
    <w:rsid w:val="00F2658E"/>
    <w:rsid w:val="00F31B4F"/>
    <w:rsid w:val="00F337B8"/>
    <w:rsid w:val="00F54636"/>
    <w:rsid w:val="00F60418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nnifersommer.weebly.com/jenreflecting/writing-in-dialect-in-fiction-a-history-and-stud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2017-02-22T14:12:00Z</dcterms:created>
  <dcterms:modified xsi:type="dcterms:W3CDTF">2017-02-22T14:12:00Z</dcterms:modified>
</cp:coreProperties>
</file>