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372"/>
        <w:gridCol w:w="1778"/>
        <w:gridCol w:w="540"/>
        <w:gridCol w:w="1710"/>
        <w:gridCol w:w="360"/>
        <w:gridCol w:w="3060"/>
        <w:gridCol w:w="2700"/>
      </w:tblGrid>
      <w:tr w:rsidR="0039321F" w:rsidRPr="006512A7" w14:paraId="02DE501F" w14:textId="77777777" w:rsidTr="00923D43">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10148" w:type="dxa"/>
            <w:gridSpan w:val="6"/>
            <w:shd w:val="clear" w:color="auto" w:fill="auto"/>
          </w:tcPr>
          <w:p w14:paraId="28A6D8DB" w14:textId="53A8D50D" w:rsidR="0039321F" w:rsidRPr="006512A7" w:rsidRDefault="76AF291C" w:rsidP="00EF5AFA">
            <w:pPr>
              <w:spacing w:after="0" w:line="240" w:lineRule="auto"/>
            </w:pPr>
            <w:r w:rsidRPr="76AF291C">
              <w:rPr>
                <w:b/>
                <w:bCs/>
                <w:u w:val="single"/>
              </w:rPr>
              <w:t>Teacher/Room</w:t>
            </w:r>
            <w:r w:rsidR="00212B7E">
              <w:t>:        Dr. Nelson Room 1</w:t>
            </w:r>
            <w:r w:rsidR="00C64CD8">
              <w:t>4</w:t>
            </w:r>
            <w:r w:rsidR="00B52A3D">
              <w:t>7</w:t>
            </w:r>
            <w:r>
              <w:t xml:space="preserve">                                              Week of:   </w:t>
            </w:r>
            <w:r w:rsidR="00BC608F">
              <w:t>4</w:t>
            </w:r>
            <w:r w:rsidR="00C64CD8">
              <w:t>/</w:t>
            </w:r>
            <w:r w:rsidR="00BC608F">
              <w:t>1</w:t>
            </w:r>
            <w:r w:rsidR="00EF5AFA">
              <w:t>7</w:t>
            </w:r>
            <w:r w:rsidR="00C64CD8">
              <w:t>/1</w:t>
            </w:r>
            <w:r w:rsidR="00EA1A3D">
              <w:t>7</w:t>
            </w:r>
          </w:p>
        </w:tc>
      </w:tr>
      <w:tr w:rsidR="00966A39" w14:paraId="6C60FEF5" w14:textId="77777777" w:rsidTr="00923D43">
        <w:tblPrEx>
          <w:tblLook w:val="0000" w:firstRow="0" w:lastRow="0" w:firstColumn="0" w:lastColumn="0" w:noHBand="0" w:noVBand="0"/>
        </w:tblPrEx>
        <w:trPr>
          <w:trHeight w:val="144"/>
        </w:trPr>
        <w:tc>
          <w:tcPr>
            <w:tcW w:w="14778" w:type="dxa"/>
            <w:gridSpan w:val="8"/>
          </w:tcPr>
          <w:p w14:paraId="7FDB2327" w14:textId="1D8288BA" w:rsidR="00AB6231" w:rsidRPr="00607988" w:rsidRDefault="76AF291C" w:rsidP="00B52A3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w:t>
            </w:r>
          </w:p>
        </w:tc>
      </w:tr>
      <w:tr w:rsidR="00771D10" w14:paraId="36D79BA0" w14:textId="77777777" w:rsidTr="00923D43">
        <w:tblPrEx>
          <w:tblLook w:val="0000" w:firstRow="0" w:lastRow="0" w:firstColumn="0" w:lastColumn="0" w:noHBand="0" w:noVBand="0"/>
        </w:tblPrEx>
        <w:trPr>
          <w:trHeight w:val="144"/>
        </w:trPr>
        <w:tc>
          <w:tcPr>
            <w:tcW w:w="14778" w:type="dxa"/>
            <w:gridSpan w:val="8"/>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4E7B38" w:rsidRPr="006512A7" w14:paraId="117BDBD4" w14:textId="77777777" w:rsidTr="00C640D0">
        <w:tc>
          <w:tcPr>
            <w:tcW w:w="325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3690" w:type="dxa"/>
            <w:gridSpan w:val="3"/>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171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420" w:type="dxa"/>
            <w:gridSpan w:val="2"/>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700"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923D43" w:rsidRPr="006512A7" w14:paraId="33D15B22" w14:textId="77777777" w:rsidTr="00C640D0">
        <w:trPr>
          <w:trHeight w:val="746"/>
        </w:trPr>
        <w:tc>
          <w:tcPr>
            <w:tcW w:w="3258" w:type="dxa"/>
            <w:shd w:val="clear" w:color="auto" w:fill="auto"/>
          </w:tcPr>
          <w:p w14:paraId="07895686" w14:textId="110CB011" w:rsidR="00923D43" w:rsidRPr="00F10675" w:rsidRDefault="00923D43" w:rsidP="00400148">
            <w:pPr>
              <w:rPr>
                <w:rFonts w:ascii="Times New Roman" w:hAnsi="Times New Roman"/>
                <w:sz w:val="20"/>
                <w:szCs w:val="20"/>
              </w:rPr>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c>
          <w:tcPr>
            <w:tcW w:w="3150" w:type="dxa"/>
            <w:gridSpan w:val="2"/>
            <w:shd w:val="clear" w:color="auto" w:fill="auto"/>
          </w:tcPr>
          <w:p w14:paraId="52749945" w14:textId="5440E405" w:rsidR="00923D43" w:rsidRPr="00A95928" w:rsidRDefault="00923D43" w:rsidP="00DB3B35">
            <w:pPr>
              <w:spacing w:after="0" w:line="240" w:lineRule="auto"/>
              <w:rPr>
                <w:b/>
              </w:rPr>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Pr>
                <w:rFonts w:ascii="Times New Roman" w:eastAsia="Times New Roman" w:hAnsi="Times New Roman"/>
                <w:b/>
                <w:bCs/>
                <w:sz w:val="20"/>
                <w:szCs w:val="20"/>
              </w:rPr>
              <w:t>):</w:t>
            </w:r>
            <w:r>
              <w:rPr>
                <w:rFonts w:ascii="Arial" w:hAnsi="Arial" w:cs="Arial"/>
                <w:b/>
                <w:sz w:val="20"/>
                <w:szCs w:val="20"/>
              </w:rPr>
              <w:t xml:space="preserve"> </w:t>
            </w:r>
            <w:r w:rsidRPr="00923D43">
              <w:rPr>
                <w:rFonts w:ascii="Arial" w:hAnsi="Arial" w:cs="Arial"/>
                <w:sz w:val="20"/>
                <w:szCs w:val="20"/>
              </w:rPr>
              <w:t>Various</w:t>
            </w:r>
          </w:p>
        </w:tc>
        <w:tc>
          <w:tcPr>
            <w:tcW w:w="2610" w:type="dxa"/>
            <w:gridSpan w:val="3"/>
            <w:shd w:val="clear" w:color="auto" w:fill="auto"/>
          </w:tcPr>
          <w:p w14:paraId="49745899" w14:textId="7DFDFD71" w:rsidR="00923D43" w:rsidRPr="006512A7" w:rsidRDefault="00923D43" w:rsidP="00B52A3D">
            <w:pPr>
              <w:spacing w:after="0" w:line="240" w:lineRule="auto"/>
            </w:pPr>
            <w:r w:rsidRPr="007F3A51">
              <w:rPr>
                <w:rFonts w:ascii="Times New Roman" w:eastAsia="Times New Roman" w:hAnsi="Times New Roman"/>
                <w:b/>
                <w:bCs/>
                <w:sz w:val="20"/>
                <w:szCs w:val="20"/>
              </w:rPr>
              <w:t>Common Core Standard(s):</w:t>
            </w:r>
            <w:r w:rsidRPr="007F3A51">
              <w:rPr>
                <w:rFonts w:ascii="Arial" w:hAnsi="Arial" w:cs="Arial"/>
                <w:b/>
                <w:sz w:val="20"/>
                <w:szCs w:val="20"/>
              </w:rPr>
              <w:t xml:space="preserve"> </w:t>
            </w:r>
            <w:r w:rsidRPr="007F3A51">
              <w:rPr>
                <w:rFonts w:ascii="Arial" w:hAnsi="Arial" w:cs="Arial"/>
                <w:sz w:val="20"/>
                <w:szCs w:val="20"/>
              </w:rPr>
              <w:t>Various</w:t>
            </w:r>
          </w:p>
        </w:tc>
        <w:tc>
          <w:tcPr>
            <w:tcW w:w="3060" w:type="dxa"/>
            <w:shd w:val="clear" w:color="auto" w:fill="auto"/>
          </w:tcPr>
          <w:p w14:paraId="7FEA3BBF" w14:textId="198288EA" w:rsidR="00923D43" w:rsidRPr="006512A7" w:rsidRDefault="00923D43" w:rsidP="007D0BB8">
            <w:r w:rsidRPr="007F3A51">
              <w:rPr>
                <w:rFonts w:ascii="Times New Roman" w:eastAsia="Times New Roman" w:hAnsi="Times New Roman"/>
                <w:b/>
                <w:bCs/>
                <w:sz w:val="20"/>
                <w:szCs w:val="20"/>
              </w:rPr>
              <w:t>Common Core Standard(s):</w:t>
            </w:r>
            <w:r w:rsidRPr="007F3A51">
              <w:rPr>
                <w:rFonts w:ascii="Arial" w:hAnsi="Arial" w:cs="Arial"/>
                <w:b/>
                <w:sz w:val="20"/>
                <w:szCs w:val="20"/>
              </w:rPr>
              <w:t xml:space="preserve"> </w:t>
            </w:r>
            <w:r w:rsidRPr="007F3A51">
              <w:rPr>
                <w:rFonts w:ascii="Arial" w:hAnsi="Arial" w:cs="Arial"/>
                <w:sz w:val="20"/>
                <w:szCs w:val="20"/>
              </w:rPr>
              <w:t>Various</w:t>
            </w:r>
          </w:p>
        </w:tc>
        <w:tc>
          <w:tcPr>
            <w:tcW w:w="2700" w:type="dxa"/>
            <w:shd w:val="clear" w:color="auto" w:fill="auto"/>
          </w:tcPr>
          <w:p w14:paraId="72DF7680" w14:textId="58197F07" w:rsidR="00923D43" w:rsidRPr="006512A7" w:rsidRDefault="00C640D0" w:rsidP="0046173D">
            <w:pPr>
              <w:spacing w:after="0" w:line="240" w:lineRule="auto"/>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r>
      <w:tr w:rsidR="004E7B38" w:rsidRPr="006512A7" w14:paraId="6E1B05FA" w14:textId="77777777" w:rsidTr="00C640D0">
        <w:trPr>
          <w:trHeight w:val="728"/>
        </w:trPr>
        <w:tc>
          <w:tcPr>
            <w:tcW w:w="3258" w:type="dxa"/>
            <w:tcBorders>
              <w:bottom w:val="single" w:sz="4" w:space="0" w:color="auto"/>
            </w:tcBorders>
            <w:shd w:val="clear" w:color="auto" w:fill="auto"/>
          </w:tcPr>
          <w:p w14:paraId="3D533A4D" w14:textId="2BC7676E" w:rsidR="00E9755C" w:rsidRPr="00C64CD8" w:rsidRDefault="005E658E" w:rsidP="006F77C6">
            <w:pPr>
              <w:spacing w:after="0" w:line="240" w:lineRule="auto"/>
              <w:rPr>
                <w:rFonts w:ascii="Times New Roman" w:hAnsi="Times New Roman"/>
              </w:rPr>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6F77C6">
              <w:rPr>
                <w:sz w:val="20"/>
                <w:szCs w:val="20"/>
              </w:rPr>
              <w:t>analyze news information and relate it to the novel text.</w:t>
            </w:r>
          </w:p>
        </w:tc>
        <w:tc>
          <w:tcPr>
            <w:tcW w:w="3150" w:type="dxa"/>
            <w:gridSpan w:val="2"/>
            <w:tcBorders>
              <w:bottom w:val="single" w:sz="4" w:space="0" w:color="auto"/>
            </w:tcBorders>
            <w:shd w:val="clear" w:color="auto" w:fill="auto"/>
          </w:tcPr>
          <w:p w14:paraId="071C2EB9" w14:textId="3BDBEEE0" w:rsidR="00E9755C" w:rsidRPr="00C51662" w:rsidRDefault="00AC550F" w:rsidP="006F77C6">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CC070C">
              <w:rPr>
                <w:sz w:val="20"/>
                <w:szCs w:val="20"/>
              </w:rPr>
              <w:t xml:space="preserve">analyze the </w:t>
            </w:r>
            <w:r w:rsidR="006F77C6">
              <w:rPr>
                <w:sz w:val="20"/>
                <w:szCs w:val="20"/>
              </w:rPr>
              <w:t>information used in war</w:t>
            </w:r>
            <w:r w:rsidR="00CC070C">
              <w:rPr>
                <w:sz w:val="20"/>
                <w:szCs w:val="20"/>
              </w:rPr>
              <w:t>.</w:t>
            </w:r>
          </w:p>
        </w:tc>
        <w:tc>
          <w:tcPr>
            <w:tcW w:w="2610" w:type="dxa"/>
            <w:gridSpan w:val="3"/>
            <w:tcBorders>
              <w:bottom w:val="single" w:sz="4" w:space="0" w:color="auto"/>
            </w:tcBorders>
            <w:shd w:val="clear" w:color="auto" w:fill="auto"/>
          </w:tcPr>
          <w:p w14:paraId="7FB5E602" w14:textId="07BC4445" w:rsidR="00E9755C" w:rsidRPr="00C51662" w:rsidRDefault="00B92EC2" w:rsidP="006F77C6">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 xml:space="preserve">: </w:t>
            </w:r>
            <w:r w:rsidR="006F77C6">
              <w:rPr>
                <w:rFonts w:ascii="Arial" w:hAnsi="Arial" w:cs="Arial"/>
                <w:sz w:val="20"/>
                <w:szCs w:val="20"/>
              </w:rPr>
              <w:t>relate information learned</w:t>
            </w:r>
            <w:r w:rsidR="00D97D66">
              <w:rPr>
                <w:rFonts w:ascii="Arial" w:hAnsi="Arial" w:cs="Arial"/>
                <w:sz w:val="20"/>
                <w:szCs w:val="20"/>
              </w:rPr>
              <w:t>.</w:t>
            </w:r>
          </w:p>
        </w:tc>
        <w:tc>
          <w:tcPr>
            <w:tcW w:w="3060" w:type="dxa"/>
            <w:tcBorders>
              <w:bottom w:val="single" w:sz="4" w:space="0" w:color="auto"/>
            </w:tcBorders>
            <w:shd w:val="clear" w:color="auto" w:fill="auto"/>
          </w:tcPr>
          <w:p w14:paraId="0574A770" w14:textId="221FDBEF" w:rsidR="00E9755C" w:rsidRPr="00C51662" w:rsidRDefault="00AC550F" w:rsidP="00C640D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C640D0">
              <w:rPr>
                <w:sz w:val="20"/>
                <w:szCs w:val="20"/>
              </w:rPr>
              <w:t>relate information from text to other texts</w:t>
            </w:r>
            <w:r w:rsidR="00D97D66">
              <w:rPr>
                <w:sz w:val="20"/>
                <w:szCs w:val="20"/>
              </w:rPr>
              <w:t>.</w:t>
            </w:r>
          </w:p>
        </w:tc>
        <w:tc>
          <w:tcPr>
            <w:tcW w:w="2700" w:type="dxa"/>
            <w:tcBorders>
              <w:bottom w:val="single" w:sz="4" w:space="0" w:color="auto"/>
            </w:tcBorders>
            <w:shd w:val="clear" w:color="auto" w:fill="auto"/>
          </w:tcPr>
          <w:p w14:paraId="2C7CBEC4" w14:textId="7C6158FC" w:rsidR="00E9755C" w:rsidRPr="00C51662" w:rsidRDefault="00AC550F" w:rsidP="00C640D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C640D0">
              <w:rPr>
                <w:sz w:val="20"/>
                <w:szCs w:val="20"/>
              </w:rPr>
              <w:t>analyze the themes embedded in text.</w:t>
            </w:r>
            <w:bookmarkStart w:id="0" w:name="_GoBack"/>
            <w:bookmarkEnd w:id="0"/>
          </w:p>
        </w:tc>
      </w:tr>
      <w:tr w:rsidR="004E7B38" w:rsidRPr="006512A7" w14:paraId="542D093A" w14:textId="77777777" w:rsidTr="00C640D0">
        <w:trPr>
          <w:trHeight w:val="1268"/>
        </w:trPr>
        <w:tc>
          <w:tcPr>
            <w:tcW w:w="3258" w:type="dxa"/>
            <w:shd w:val="clear" w:color="auto" w:fill="auto"/>
          </w:tcPr>
          <w:p w14:paraId="351FA19D" w14:textId="605AB8E8" w:rsidR="006217CE" w:rsidRPr="006F77C6" w:rsidRDefault="00B92EC2" w:rsidP="006217CE">
            <w:pPr>
              <w:spacing w:before="240" w:after="240" w:line="240" w:lineRule="auto"/>
            </w:pPr>
            <w:r w:rsidRPr="00994789">
              <w:rPr>
                <w:b/>
                <w:bCs/>
              </w:rPr>
              <w:lastRenderedPageBreak/>
              <w:t xml:space="preserve">Mini Lesson:  </w:t>
            </w:r>
            <w:r w:rsidRPr="00F00DF4">
              <w:rPr>
                <w:rFonts w:ascii="Arial" w:hAnsi="Arial" w:cs="Arial"/>
                <w:b/>
                <w:sz w:val="20"/>
                <w:szCs w:val="20"/>
              </w:rPr>
              <w:t xml:space="preserve">Students </w:t>
            </w:r>
            <w:r w:rsidRPr="00994789">
              <w:rPr>
                <w:rFonts w:ascii="Arial" w:hAnsi="Arial" w:cs="Arial"/>
                <w:sz w:val="20"/>
                <w:szCs w:val="20"/>
              </w:rPr>
              <w:t xml:space="preserve">will </w:t>
            </w:r>
            <w:r w:rsidR="0001489E">
              <w:rPr>
                <w:rFonts w:ascii="Arial" w:hAnsi="Arial" w:cs="Arial"/>
                <w:sz w:val="20"/>
                <w:szCs w:val="20"/>
              </w:rPr>
              <w:t xml:space="preserve">listen to </w:t>
            </w:r>
            <w:r w:rsidR="00BC608F">
              <w:rPr>
                <w:rFonts w:ascii="Arial" w:hAnsi="Arial" w:cs="Arial"/>
                <w:sz w:val="20"/>
                <w:szCs w:val="20"/>
              </w:rPr>
              <w:t xml:space="preserve">chapters </w:t>
            </w:r>
            <w:r w:rsidR="00923D43">
              <w:rPr>
                <w:rFonts w:ascii="Arial" w:hAnsi="Arial" w:cs="Arial"/>
                <w:sz w:val="20"/>
                <w:szCs w:val="20"/>
              </w:rPr>
              <w:t>22-25</w:t>
            </w:r>
            <w:r w:rsidR="00BC608F">
              <w:rPr>
                <w:rFonts w:ascii="Arial" w:hAnsi="Arial" w:cs="Arial"/>
                <w:sz w:val="20"/>
                <w:szCs w:val="20"/>
              </w:rPr>
              <w:t xml:space="preserve">. </w:t>
            </w:r>
            <w:r w:rsidR="006F77C6" w:rsidRPr="006F77C6">
              <w:rPr>
                <w:rFonts w:ascii="Arial" w:hAnsi="Arial" w:cs="Arial"/>
              </w:rPr>
              <w:t xml:space="preserve">News articles from local news </w:t>
            </w:r>
            <w:r w:rsidR="006217CE" w:rsidRPr="006F77C6">
              <w:rPr>
                <w:color w:val="000000"/>
              </w:rPr>
              <w:t xml:space="preserve">newspapers regarding the Jewish concentration camps. What information came into your town? Where did it come from? How old was the news when it reached town? </w:t>
            </w:r>
            <w:r w:rsidR="006F77C6">
              <w:rPr>
                <w:color w:val="000000"/>
              </w:rPr>
              <w:t>Summarize information in two paragraphs.</w:t>
            </w:r>
          </w:p>
          <w:p w14:paraId="10DFD4B2" w14:textId="77777777" w:rsidR="00B92EC2" w:rsidRDefault="00B92EC2" w:rsidP="00B92EC2">
            <w:pPr>
              <w:spacing w:after="0" w:line="240" w:lineRule="auto"/>
            </w:pPr>
            <w:r w:rsidRPr="76AF291C">
              <w:rPr>
                <w:b/>
                <w:bCs/>
              </w:rPr>
              <w:t xml:space="preserve">Activating Strategies:  </w:t>
            </w:r>
            <w:r>
              <w:t>Previous lessons</w:t>
            </w:r>
          </w:p>
          <w:p w14:paraId="75EF7C57" w14:textId="77777777" w:rsidR="00B92EC2" w:rsidRPr="008E1745" w:rsidRDefault="00B92EC2" w:rsidP="00B92EC2">
            <w:pPr>
              <w:spacing w:after="0" w:line="240" w:lineRule="auto"/>
            </w:pPr>
          </w:p>
          <w:p w14:paraId="1F7C8E0D" w14:textId="7F8200F9" w:rsidR="00C94566" w:rsidRPr="00365856" w:rsidRDefault="00B92EC2" w:rsidP="00B92EC2">
            <w:pPr>
              <w:spacing w:after="0" w:line="240" w:lineRule="auto"/>
            </w:pPr>
            <w:r w:rsidRPr="76AF291C">
              <w:rPr>
                <w:b/>
                <w:bCs/>
              </w:rPr>
              <w:t>Resource/Materials</w:t>
            </w:r>
            <w:r>
              <w:rPr>
                <w:b/>
                <w:bCs/>
              </w:rPr>
              <w:t xml:space="preserve">: </w:t>
            </w:r>
            <w:r>
              <w:t>novel text</w:t>
            </w:r>
          </w:p>
        </w:tc>
        <w:tc>
          <w:tcPr>
            <w:tcW w:w="3150" w:type="dxa"/>
            <w:gridSpan w:val="2"/>
            <w:shd w:val="clear" w:color="auto" w:fill="auto"/>
          </w:tcPr>
          <w:p w14:paraId="50DB8A60" w14:textId="6CB8F377" w:rsidR="00EE5DC9" w:rsidRPr="006F77C6" w:rsidRDefault="00293453" w:rsidP="00994789">
            <w:pPr>
              <w:spacing w:after="0" w:line="240" w:lineRule="auto"/>
              <w:rPr>
                <w:rFonts w:ascii="Times New Roman" w:hAnsi="Times New Roman"/>
                <w:sz w:val="20"/>
                <w:szCs w:val="20"/>
              </w:rPr>
            </w:pPr>
            <w:r w:rsidRPr="00994789">
              <w:rPr>
                <w:b/>
                <w:bCs/>
              </w:rPr>
              <w:t xml:space="preserve">Mini Lesson:  </w:t>
            </w:r>
            <w:r w:rsidR="00DB3B35" w:rsidRPr="00DB3B35">
              <w:rPr>
                <w:rFonts w:ascii="Times New Roman" w:hAnsi="Times New Roman"/>
                <w:b/>
                <w:sz w:val="20"/>
                <w:szCs w:val="20"/>
              </w:rPr>
              <w:t xml:space="preserve">Class </w:t>
            </w:r>
            <w:r w:rsidR="00DB3B35">
              <w:rPr>
                <w:rFonts w:ascii="Times New Roman" w:hAnsi="Times New Roman"/>
                <w:sz w:val="20"/>
                <w:szCs w:val="20"/>
              </w:rPr>
              <w:t xml:space="preserve">will listen to Chapters </w:t>
            </w:r>
            <w:r w:rsidR="0004042E">
              <w:rPr>
                <w:rFonts w:ascii="Times New Roman" w:hAnsi="Times New Roman"/>
                <w:sz w:val="20"/>
                <w:szCs w:val="20"/>
              </w:rPr>
              <w:t>26-27</w:t>
            </w:r>
            <w:r w:rsidR="00DB3B35">
              <w:rPr>
                <w:rFonts w:ascii="Times New Roman" w:hAnsi="Times New Roman"/>
                <w:sz w:val="20"/>
                <w:szCs w:val="20"/>
              </w:rPr>
              <w:t>.</w:t>
            </w:r>
            <w:r w:rsidR="00CC070C">
              <w:rPr>
                <w:rFonts w:ascii="Times New Roman" w:hAnsi="Times New Roman"/>
                <w:sz w:val="20"/>
                <w:szCs w:val="20"/>
              </w:rPr>
              <w:t xml:space="preserve"> </w:t>
            </w:r>
            <w:r w:rsidR="006F77C6">
              <w:rPr>
                <w:rFonts w:ascii="Times New Roman" w:hAnsi="Times New Roman"/>
                <w:sz w:val="20"/>
                <w:szCs w:val="20"/>
              </w:rPr>
              <w:t xml:space="preserve"> </w:t>
            </w:r>
            <w:r w:rsidR="006F77C6" w:rsidRPr="006F77C6">
              <w:rPr>
                <w:rFonts w:ascii="Times New Roman" w:hAnsi="Times New Roman"/>
                <w:sz w:val="20"/>
                <w:szCs w:val="20"/>
              </w:rPr>
              <w:t xml:space="preserve">Discuss </w:t>
            </w:r>
            <w:r w:rsidR="006217CE" w:rsidRPr="006F77C6">
              <w:rPr>
                <w:color w:val="000000"/>
                <w:sz w:val="20"/>
                <w:szCs w:val="20"/>
              </w:rPr>
              <w:t>methods used to smuggle information and/or items like photographs and fake documents. Were codes or ciphers used? Invisible ink? What paths did this information or items take leaving Nazi-occupied territories? Write at least one page describing what you found, and listing at least one valid reference source</w:t>
            </w:r>
            <w:r w:rsidR="00CC070C" w:rsidRPr="006F77C6">
              <w:rPr>
                <w:rFonts w:ascii="Arial" w:hAnsi="Arial" w:cs="Arial"/>
                <w:sz w:val="20"/>
                <w:szCs w:val="20"/>
              </w:rPr>
              <w:t>.</w:t>
            </w:r>
          </w:p>
          <w:p w14:paraId="700484C9" w14:textId="77777777" w:rsidR="00DB3B35" w:rsidRPr="00EE5DC9" w:rsidRDefault="00DB3B35" w:rsidP="00994789">
            <w:pPr>
              <w:spacing w:after="0" w:line="240" w:lineRule="auto"/>
              <w:rPr>
                <w:rFonts w:ascii="Times New Roman" w:hAnsi="Times New Roman"/>
                <w:sz w:val="20"/>
                <w:szCs w:val="20"/>
              </w:rPr>
            </w:pPr>
          </w:p>
          <w:p w14:paraId="3E87EE9A" w14:textId="77777777" w:rsidR="005B425B" w:rsidRPr="00483A0E" w:rsidRDefault="005B425B"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5B425B" w:rsidRPr="00483A0E" w:rsidRDefault="005B425B" w:rsidP="005B425B">
            <w:pPr>
              <w:spacing w:after="0" w:line="240" w:lineRule="auto"/>
              <w:rPr>
                <w:rFonts w:ascii="Times New Roman" w:hAnsi="Times New Roman"/>
                <w:sz w:val="20"/>
                <w:szCs w:val="20"/>
              </w:rPr>
            </w:pPr>
          </w:p>
          <w:p w14:paraId="6B04243C" w14:textId="787890FD" w:rsidR="00E9755C" w:rsidRPr="006512A7" w:rsidRDefault="005B425B" w:rsidP="006F01A5">
            <w:pPr>
              <w:spacing w:after="0" w:line="240" w:lineRule="auto"/>
              <w:rPr>
                <w:b/>
              </w:rPr>
            </w:pPr>
            <w:r w:rsidRPr="00483A0E">
              <w:rPr>
                <w:rFonts w:ascii="Times New Roman" w:hAnsi="Times New Roman"/>
                <w:b/>
                <w:bCs/>
                <w:sz w:val="20"/>
                <w:szCs w:val="20"/>
              </w:rPr>
              <w:t xml:space="preserve">Resource/Materials: </w:t>
            </w:r>
            <w:r w:rsidR="003E252B">
              <w:rPr>
                <w:rFonts w:ascii="Times New Roman" w:hAnsi="Times New Roman"/>
                <w:sz w:val="20"/>
                <w:szCs w:val="20"/>
              </w:rPr>
              <w:t>novel text</w:t>
            </w:r>
          </w:p>
        </w:tc>
        <w:tc>
          <w:tcPr>
            <w:tcW w:w="2610" w:type="dxa"/>
            <w:gridSpan w:val="3"/>
            <w:shd w:val="clear" w:color="auto" w:fill="auto"/>
          </w:tcPr>
          <w:p w14:paraId="7D79A64F" w14:textId="77777777" w:rsidR="00E9755C" w:rsidRDefault="006217CE" w:rsidP="0004042E">
            <w:pPr>
              <w:spacing w:after="0" w:line="240" w:lineRule="auto"/>
            </w:pPr>
            <w:r w:rsidRPr="006217CE">
              <w:rPr>
                <w:b/>
              </w:rPr>
              <w:t>Mini Lesson:</w:t>
            </w:r>
            <w:r>
              <w:rPr>
                <w:b/>
              </w:rPr>
              <w:t xml:space="preserve"> </w:t>
            </w:r>
            <w:r w:rsidR="0004042E">
              <w:t>Mid-Book Test</w:t>
            </w:r>
            <w:r>
              <w:t>. Catch up on missing work.</w:t>
            </w:r>
          </w:p>
          <w:p w14:paraId="3EEE1F6F" w14:textId="77777777" w:rsidR="006F77C6" w:rsidRDefault="006F77C6" w:rsidP="0004042E">
            <w:pPr>
              <w:spacing w:after="0" w:line="240" w:lineRule="auto"/>
            </w:pPr>
          </w:p>
          <w:p w14:paraId="1801F3A3" w14:textId="77777777" w:rsidR="006F77C6" w:rsidRPr="00483A0E" w:rsidRDefault="006F77C6" w:rsidP="006F77C6">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1DEC74CE" w14:textId="77777777" w:rsidR="006F77C6" w:rsidRPr="00483A0E" w:rsidRDefault="006F77C6" w:rsidP="006F77C6">
            <w:pPr>
              <w:spacing w:after="0" w:line="240" w:lineRule="auto"/>
              <w:rPr>
                <w:rFonts w:ascii="Times New Roman" w:hAnsi="Times New Roman"/>
                <w:sz w:val="20"/>
                <w:szCs w:val="20"/>
              </w:rPr>
            </w:pPr>
          </w:p>
          <w:p w14:paraId="043353B0" w14:textId="1349CC58" w:rsidR="006F77C6" w:rsidRPr="006217CE" w:rsidRDefault="006F77C6" w:rsidP="006F77C6">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3060" w:type="dxa"/>
            <w:shd w:val="clear" w:color="auto" w:fill="auto"/>
          </w:tcPr>
          <w:p w14:paraId="113106B7" w14:textId="77777777" w:rsidR="006F77C6" w:rsidRDefault="00F17444" w:rsidP="00846170">
            <w:pPr>
              <w:spacing w:after="0" w:line="240" w:lineRule="auto"/>
              <w:rPr>
                <w:color w:val="000000"/>
                <w:sz w:val="20"/>
                <w:szCs w:val="20"/>
              </w:rPr>
            </w:pPr>
            <w:r>
              <w:rPr>
                <w:rFonts w:ascii="Times New Roman" w:hAnsi="Times New Roman"/>
                <w:b/>
                <w:bCs/>
                <w:sz w:val="20"/>
                <w:szCs w:val="20"/>
              </w:rPr>
              <w:t xml:space="preserve">Mini Lesson: </w:t>
            </w:r>
            <w:r w:rsidRPr="006F77C6">
              <w:rPr>
                <w:rFonts w:ascii="Times New Roman" w:hAnsi="Times New Roman"/>
                <w:b/>
                <w:bCs/>
                <w:sz w:val="20"/>
                <w:szCs w:val="20"/>
              </w:rPr>
              <w:t xml:space="preserve">Class </w:t>
            </w:r>
            <w:r w:rsidRPr="006F77C6">
              <w:rPr>
                <w:rFonts w:ascii="Times New Roman" w:hAnsi="Times New Roman"/>
                <w:bCs/>
                <w:sz w:val="20"/>
                <w:szCs w:val="20"/>
              </w:rPr>
              <w:t xml:space="preserve">will listen to chapters </w:t>
            </w:r>
            <w:r w:rsidR="00846170" w:rsidRPr="006F77C6">
              <w:rPr>
                <w:rFonts w:ascii="Times New Roman" w:hAnsi="Times New Roman"/>
                <w:bCs/>
                <w:sz w:val="20"/>
                <w:szCs w:val="20"/>
              </w:rPr>
              <w:t>28-29</w:t>
            </w:r>
            <w:r w:rsidRPr="006F77C6">
              <w:rPr>
                <w:rFonts w:ascii="Times New Roman" w:hAnsi="Times New Roman"/>
                <w:bCs/>
                <w:sz w:val="20"/>
                <w:szCs w:val="20"/>
              </w:rPr>
              <w:t xml:space="preserve">. </w:t>
            </w:r>
            <w:r w:rsidR="00D97D66" w:rsidRPr="006F77C6">
              <w:rPr>
                <w:rFonts w:ascii="Times New Roman" w:hAnsi="Times New Roman"/>
                <w:b/>
                <w:bCs/>
                <w:sz w:val="20"/>
                <w:szCs w:val="20"/>
              </w:rPr>
              <w:t>Class</w:t>
            </w:r>
            <w:r w:rsidR="00D97D66" w:rsidRPr="006F77C6">
              <w:rPr>
                <w:rFonts w:ascii="Times New Roman" w:hAnsi="Times New Roman"/>
                <w:bCs/>
                <w:sz w:val="20"/>
                <w:szCs w:val="20"/>
              </w:rPr>
              <w:t xml:space="preserve"> </w:t>
            </w:r>
            <w:r w:rsidR="006F77C6" w:rsidRPr="006F77C6">
              <w:rPr>
                <w:rFonts w:ascii="Times New Roman" w:hAnsi="Times New Roman"/>
                <w:bCs/>
                <w:sz w:val="20"/>
                <w:szCs w:val="20"/>
              </w:rPr>
              <w:t xml:space="preserve">will </w:t>
            </w:r>
            <w:r w:rsidR="00846170" w:rsidRPr="006F77C6">
              <w:rPr>
                <w:rFonts w:ascii="Times New Roman" w:hAnsi="Times New Roman"/>
                <w:bCs/>
                <w:sz w:val="20"/>
                <w:szCs w:val="20"/>
              </w:rPr>
              <w:t xml:space="preserve">discuss other polish people who helped the Jews like Schindler. </w:t>
            </w:r>
            <w:r w:rsidR="00846170" w:rsidRPr="006F77C6">
              <w:rPr>
                <w:color w:val="000000"/>
                <w:sz w:val="20"/>
                <w:szCs w:val="20"/>
              </w:rPr>
              <w:t>Some people say that one of the morals or themes of this book is the triumph of good over evil. But if six million Jews (and some say up to 11 million people total) died, how can this be considered a "triumph," or that good won out over evil? Do you believe that "good over evil" is a valid theme or moral, or should something else replace it? Explain your reasoning.</w:t>
            </w:r>
          </w:p>
          <w:p w14:paraId="1AA066C7" w14:textId="77777777" w:rsidR="006F77C6" w:rsidRDefault="006F77C6" w:rsidP="00846170">
            <w:pPr>
              <w:spacing w:after="0" w:line="240" w:lineRule="auto"/>
              <w:rPr>
                <w:color w:val="000000"/>
                <w:sz w:val="20"/>
                <w:szCs w:val="20"/>
              </w:rPr>
            </w:pPr>
          </w:p>
          <w:p w14:paraId="438B8378" w14:textId="77777777" w:rsidR="006F77C6" w:rsidRPr="00483A0E" w:rsidRDefault="006F77C6" w:rsidP="006F77C6">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A3F695C" w14:textId="77777777" w:rsidR="006F77C6" w:rsidRPr="00483A0E" w:rsidRDefault="006F77C6" w:rsidP="006F77C6">
            <w:pPr>
              <w:spacing w:after="0" w:line="240" w:lineRule="auto"/>
              <w:rPr>
                <w:rFonts w:ascii="Times New Roman" w:hAnsi="Times New Roman"/>
                <w:sz w:val="20"/>
                <w:szCs w:val="20"/>
              </w:rPr>
            </w:pPr>
          </w:p>
          <w:p w14:paraId="6181C602" w14:textId="4DB9D54C" w:rsidR="00E9755C" w:rsidRPr="00F17444" w:rsidRDefault="006F77C6" w:rsidP="006F77C6">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r w:rsidR="00846170" w:rsidRPr="006F77C6">
              <w:rPr>
                <w:color w:val="000000"/>
                <w:sz w:val="20"/>
                <w:szCs w:val="20"/>
              </w:rPr>
              <w:br/>
            </w:r>
          </w:p>
        </w:tc>
        <w:tc>
          <w:tcPr>
            <w:tcW w:w="2700" w:type="dxa"/>
            <w:shd w:val="clear" w:color="auto" w:fill="auto"/>
          </w:tcPr>
          <w:p w14:paraId="6D38AD82" w14:textId="535053E4" w:rsidR="00E9755C" w:rsidRPr="006F77C6" w:rsidRDefault="00D97D66" w:rsidP="00846170">
            <w:pPr>
              <w:spacing w:after="0" w:line="240" w:lineRule="auto"/>
              <w:rPr>
                <w:rFonts w:ascii="Times New Roman" w:hAnsi="Times New Roman"/>
                <w:bCs/>
                <w:sz w:val="20"/>
                <w:szCs w:val="20"/>
              </w:rPr>
            </w:pPr>
            <w:r>
              <w:rPr>
                <w:b/>
                <w:bCs/>
              </w:rPr>
              <w:t xml:space="preserve">Mini Lesson: </w:t>
            </w:r>
            <w:r w:rsidR="00846170" w:rsidRPr="006F77C6">
              <w:rPr>
                <w:rFonts w:ascii="Times New Roman" w:hAnsi="Times New Roman"/>
                <w:b/>
                <w:bCs/>
                <w:sz w:val="20"/>
                <w:szCs w:val="20"/>
              </w:rPr>
              <w:t xml:space="preserve">Class </w:t>
            </w:r>
            <w:r w:rsidR="00846170" w:rsidRPr="006F77C6">
              <w:rPr>
                <w:rFonts w:ascii="Times New Roman" w:hAnsi="Times New Roman"/>
                <w:bCs/>
                <w:sz w:val="20"/>
                <w:szCs w:val="20"/>
              </w:rPr>
              <w:t xml:space="preserve">will listen to chapters </w:t>
            </w:r>
            <w:r w:rsidR="00846170" w:rsidRPr="006F77C6">
              <w:rPr>
                <w:rFonts w:ascii="Times New Roman" w:hAnsi="Times New Roman"/>
                <w:bCs/>
                <w:sz w:val="20"/>
                <w:szCs w:val="20"/>
              </w:rPr>
              <w:t>30</w:t>
            </w:r>
            <w:r w:rsidR="00846170" w:rsidRPr="006F77C6">
              <w:rPr>
                <w:rFonts w:ascii="Times New Roman" w:hAnsi="Times New Roman"/>
                <w:bCs/>
                <w:sz w:val="20"/>
                <w:szCs w:val="20"/>
              </w:rPr>
              <w:t>.</w:t>
            </w:r>
            <w:r w:rsidR="00846170" w:rsidRPr="006F77C6">
              <w:rPr>
                <w:color w:val="000000"/>
                <w:sz w:val="20"/>
                <w:szCs w:val="20"/>
              </w:rPr>
              <w:t xml:space="preserve"> </w:t>
            </w:r>
            <w:r w:rsidR="006F77C6">
              <w:rPr>
                <w:color w:val="000000"/>
                <w:sz w:val="20"/>
                <w:szCs w:val="20"/>
              </w:rPr>
              <w:t>Students will i</w:t>
            </w:r>
            <w:r w:rsidR="00846170" w:rsidRPr="006F77C6">
              <w:rPr>
                <w:color w:val="000000"/>
                <w:sz w:val="20"/>
                <w:szCs w:val="20"/>
              </w:rPr>
              <w:t xml:space="preserve">dentify one theme (other than </w:t>
            </w:r>
            <w:r w:rsidR="006F77C6">
              <w:rPr>
                <w:color w:val="000000"/>
                <w:sz w:val="20"/>
                <w:szCs w:val="20"/>
              </w:rPr>
              <w:t>good versus evil</w:t>
            </w:r>
            <w:r w:rsidR="00846170" w:rsidRPr="006F77C6">
              <w:rPr>
                <w:color w:val="000000"/>
                <w:sz w:val="20"/>
                <w:szCs w:val="20"/>
              </w:rPr>
              <w:t>) you believe exists in the story. State the theme, and provide at least one specific example from the book, writing at least half a page about your chosen theme.</w:t>
            </w:r>
            <w:r w:rsidR="00846170" w:rsidRPr="006F77C6">
              <w:rPr>
                <w:rFonts w:ascii="Times New Roman" w:hAnsi="Times New Roman"/>
                <w:bCs/>
                <w:sz w:val="20"/>
                <w:szCs w:val="20"/>
              </w:rPr>
              <w:t xml:space="preserve"> </w:t>
            </w:r>
          </w:p>
          <w:p w14:paraId="32653975" w14:textId="77777777" w:rsidR="006F77C6" w:rsidRDefault="006F77C6" w:rsidP="00846170">
            <w:pPr>
              <w:spacing w:after="0" w:line="240" w:lineRule="auto"/>
              <w:rPr>
                <w:rFonts w:ascii="Times New Roman" w:hAnsi="Times New Roman"/>
                <w:bCs/>
                <w:sz w:val="20"/>
                <w:szCs w:val="20"/>
              </w:rPr>
            </w:pPr>
          </w:p>
          <w:p w14:paraId="40F21BA2" w14:textId="77777777" w:rsidR="006F77C6" w:rsidRPr="00483A0E" w:rsidRDefault="006F77C6" w:rsidP="006F77C6">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231AFE4E" w14:textId="77777777" w:rsidR="006F77C6" w:rsidRPr="00483A0E" w:rsidRDefault="006F77C6" w:rsidP="006F77C6">
            <w:pPr>
              <w:spacing w:after="0" w:line="240" w:lineRule="auto"/>
              <w:rPr>
                <w:rFonts w:ascii="Times New Roman" w:hAnsi="Times New Roman"/>
                <w:sz w:val="20"/>
                <w:szCs w:val="20"/>
              </w:rPr>
            </w:pPr>
          </w:p>
          <w:p w14:paraId="0FA345B1" w14:textId="5D9AB1C1" w:rsidR="006F77C6" w:rsidRPr="00F7441A" w:rsidRDefault="006F77C6" w:rsidP="006F77C6">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r>
      <w:tr w:rsidR="004E7B38" w:rsidRPr="006512A7" w14:paraId="1E5C6E48" w14:textId="77777777" w:rsidTr="00C640D0">
        <w:trPr>
          <w:trHeight w:val="1178"/>
        </w:trPr>
        <w:tc>
          <w:tcPr>
            <w:tcW w:w="3258" w:type="dxa"/>
            <w:shd w:val="clear" w:color="auto" w:fill="auto"/>
          </w:tcPr>
          <w:p w14:paraId="6B1E1936" w14:textId="533DB112" w:rsidR="00365856" w:rsidRDefault="00365856" w:rsidP="00365856">
            <w:pPr>
              <w:spacing w:after="0" w:line="240" w:lineRule="auto"/>
              <w:rPr>
                <w:b/>
              </w:rPr>
            </w:pPr>
            <w:r>
              <w:rPr>
                <w:b/>
              </w:rPr>
              <w:t>Differentiation:</w:t>
            </w:r>
          </w:p>
          <w:p w14:paraId="7CBA2F37" w14:textId="77777777" w:rsidR="00365856" w:rsidRDefault="00365856" w:rsidP="00365856">
            <w:pPr>
              <w:spacing w:after="0" w:line="240" w:lineRule="auto"/>
              <w:rPr>
                <w:i/>
                <w:sz w:val="18"/>
              </w:rPr>
            </w:pPr>
            <w:r w:rsidRPr="76AF291C">
              <w:rPr>
                <w:i/>
                <w:iCs/>
                <w:sz w:val="18"/>
                <w:szCs w:val="18"/>
              </w:rPr>
              <w:t xml:space="preserve">Content/Process/Product: </w:t>
            </w:r>
            <w:r w:rsidRPr="00151957">
              <w:rPr>
                <w:iCs/>
                <w:sz w:val="18"/>
                <w:szCs w:val="18"/>
              </w:rPr>
              <w:t>None</w:t>
            </w:r>
          </w:p>
          <w:p w14:paraId="0DB241E7" w14:textId="70514AC3" w:rsidR="00365856" w:rsidRDefault="00365856" w:rsidP="00365856">
            <w:pPr>
              <w:spacing w:after="0" w:line="240" w:lineRule="auto"/>
              <w:rPr>
                <w:i/>
                <w:sz w:val="18"/>
              </w:rPr>
            </w:pPr>
            <w:r w:rsidRPr="76AF291C">
              <w:rPr>
                <w:i/>
                <w:iCs/>
                <w:sz w:val="18"/>
                <w:szCs w:val="18"/>
              </w:rPr>
              <w:t xml:space="preserve">Grouping Strategy: </w:t>
            </w:r>
            <w:r w:rsidR="005467B1">
              <w:rPr>
                <w:sz w:val="18"/>
                <w:szCs w:val="18"/>
              </w:rPr>
              <w:t>Individual</w:t>
            </w:r>
          </w:p>
          <w:p w14:paraId="0A96E435" w14:textId="77777777" w:rsidR="00365856" w:rsidRPr="00FD07BD" w:rsidRDefault="00365856" w:rsidP="00365856">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746D3AA2" w14:textId="2F70205F" w:rsidR="00E9755C" w:rsidRPr="001C5DF8" w:rsidRDefault="00E9755C" w:rsidP="00CE494A">
            <w:pPr>
              <w:spacing w:after="0" w:line="240" w:lineRule="auto"/>
              <w:rPr>
                <w:i/>
                <w:sz w:val="18"/>
              </w:rPr>
            </w:pPr>
          </w:p>
        </w:tc>
        <w:tc>
          <w:tcPr>
            <w:tcW w:w="315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7A38AD1D" w:rsidR="00FF230F" w:rsidRDefault="00FF230F" w:rsidP="00FF230F">
            <w:pPr>
              <w:spacing w:after="0" w:line="240" w:lineRule="auto"/>
              <w:rPr>
                <w:i/>
                <w:sz w:val="18"/>
              </w:rPr>
            </w:pPr>
            <w:r w:rsidRPr="76AF291C">
              <w:rPr>
                <w:i/>
                <w:iCs/>
                <w:sz w:val="18"/>
                <w:szCs w:val="18"/>
              </w:rPr>
              <w:t xml:space="preserve">Grouping Strategy: </w:t>
            </w:r>
            <w:r w:rsidR="00DB3B35">
              <w:rPr>
                <w:sz w:val="18"/>
                <w:szCs w:val="18"/>
              </w:rPr>
              <w:t>Individual</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610" w:type="dxa"/>
            <w:gridSpan w:val="3"/>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F29DE20" w:rsidR="00E9755C" w:rsidRDefault="00E9755C" w:rsidP="00BA3F5E">
            <w:pPr>
              <w:spacing w:after="0" w:line="240" w:lineRule="auto"/>
              <w:rPr>
                <w:i/>
                <w:sz w:val="18"/>
              </w:rPr>
            </w:pPr>
            <w:r w:rsidRPr="76AF291C">
              <w:rPr>
                <w:i/>
                <w:iCs/>
                <w:sz w:val="18"/>
                <w:szCs w:val="18"/>
              </w:rPr>
              <w:t xml:space="preserve">Grouping Strategy: </w:t>
            </w:r>
            <w:r w:rsidR="002F4F3A">
              <w:rPr>
                <w:sz w:val="18"/>
                <w:szCs w:val="18"/>
              </w:rPr>
              <w:t>Individual</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06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03423207" w:rsidR="00E9755C" w:rsidRDefault="00E9755C" w:rsidP="00DD317B">
            <w:pPr>
              <w:spacing w:after="0" w:line="240" w:lineRule="auto"/>
              <w:rPr>
                <w:i/>
                <w:sz w:val="18"/>
              </w:rPr>
            </w:pPr>
            <w:r w:rsidRPr="76AF291C">
              <w:rPr>
                <w:i/>
                <w:iCs/>
                <w:sz w:val="18"/>
                <w:szCs w:val="18"/>
              </w:rPr>
              <w:t xml:space="preserve">Grouping Strategy: </w:t>
            </w:r>
            <w:r w:rsidR="00D97D66">
              <w:rPr>
                <w:sz w:val="18"/>
                <w:szCs w:val="18"/>
              </w:rPr>
              <w:t>Individual</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2700"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33BC982F" w:rsidR="00E9755C" w:rsidRDefault="00E9755C" w:rsidP="6AD6690F">
            <w:pPr>
              <w:spacing w:after="0" w:line="240" w:lineRule="auto"/>
            </w:pPr>
            <w:r w:rsidRPr="6AD6690F">
              <w:rPr>
                <w:i/>
                <w:iCs/>
                <w:sz w:val="18"/>
                <w:szCs w:val="18"/>
              </w:rPr>
              <w:t xml:space="preserve">Grouping Strategy: </w:t>
            </w:r>
            <w:r w:rsidR="00D97D66">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4E7B38" w:rsidRPr="006512A7" w14:paraId="35FA3251" w14:textId="77777777" w:rsidTr="00C640D0">
        <w:trPr>
          <w:trHeight w:val="1286"/>
        </w:trPr>
        <w:tc>
          <w:tcPr>
            <w:tcW w:w="3258" w:type="dxa"/>
            <w:shd w:val="clear" w:color="auto" w:fill="auto"/>
          </w:tcPr>
          <w:p w14:paraId="3A1646F0" w14:textId="77777777" w:rsidR="00365856" w:rsidRPr="006512A7" w:rsidRDefault="00365856" w:rsidP="00365856">
            <w:pPr>
              <w:spacing w:after="0" w:line="240" w:lineRule="auto"/>
              <w:rPr>
                <w:b/>
              </w:rPr>
            </w:pPr>
            <w:r w:rsidRPr="006512A7">
              <w:rPr>
                <w:b/>
              </w:rPr>
              <w:t>Assessment:</w:t>
            </w:r>
          </w:p>
          <w:p w14:paraId="03AC2CF9"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F460061"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3B8984B8" w14:textId="77777777" w:rsidR="00365856" w:rsidRPr="00BA49DC" w:rsidRDefault="00365856" w:rsidP="00365856">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25B56DDF" w14:textId="77777777" w:rsidR="00365856" w:rsidRPr="00BA49DC" w:rsidRDefault="00365856" w:rsidP="00365856">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C44D47C"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303EA10E" w14:textId="224039CF" w:rsidR="00E9755C" w:rsidRPr="006512A7" w:rsidRDefault="00E9755C" w:rsidP="00EA4A2B">
            <w:pPr>
              <w:spacing w:after="0" w:line="240" w:lineRule="auto"/>
              <w:rPr>
                <w:b/>
              </w:rPr>
            </w:pPr>
          </w:p>
        </w:tc>
        <w:tc>
          <w:tcPr>
            <w:tcW w:w="315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610" w:type="dxa"/>
            <w:gridSpan w:val="3"/>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06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700"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66138CAA" w:rsidR="00E9755C" w:rsidRDefault="00E9755C" w:rsidP="6AD6690F">
            <w:pPr>
              <w:spacing w:after="0" w:line="240" w:lineRule="auto"/>
            </w:pPr>
            <w:r w:rsidRPr="76AF291C">
              <w:rPr>
                <w:rFonts w:ascii="Bell MT" w:eastAsia="Bell MT" w:hAnsi="Bell MT" w:cs="Bell MT"/>
                <w:i/>
                <w:iCs/>
                <w:sz w:val="18"/>
                <w:szCs w:val="18"/>
              </w:rPr>
              <w:t xml:space="preserve">Summative: </w:t>
            </w:r>
            <w:r w:rsidR="0046173D">
              <w:rPr>
                <w:rFonts w:ascii="Bell MT" w:eastAsia="Bell MT" w:hAnsi="Bell MT" w:cs="Bell MT"/>
                <w:iCs/>
                <w:sz w:val="18"/>
                <w:szCs w:val="18"/>
              </w:rPr>
              <w:t>None</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4E7B38" w:rsidRPr="006512A7" w14:paraId="569FA434" w14:textId="77777777" w:rsidTr="00C640D0">
        <w:trPr>
          <w:trHeight w:val="818"/>
        </w:trPr>
        <w:tc>
          <w:tcPr>
            <w:tcW w:w="3258" w:type="dxa"/>
            <w:shd w:val="clear" w:color="auto" w:fill="auto"/>
          </w:tcPr>
          <w:p w14:paraId="609B86CF" w14:textId="0649A465" w:rsidR="00E9755C" w:rsidRPr="005C044F" w:rsidRDefault="00365856" w:rsidP="00FC20FD">
            <w:pPr>
              <w:spacing w:after="0" w:line="240" w:lineRule="auto"/>
              <w:rPr>
                <w:b/>
              </w:rPr>
            </w:pPr>
            <w:r>
              <w:rPr>
                <w:b/>
                <w:bCs/>
              </w:rPr>
              <w:t>Homework: Unfinished Work and Reading</w:t>
            </w:r>
          </w:p>
        </w:tc>
        <w:tc>
          <w:tcPr>
            <w:tcW w:w="315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610" w:type="dxa"/>
            <w:gridSpan w:val="3"/>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06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700"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74B479A3"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815A66">
        <w:rPr>
          <w:sz w:val="18"/>
          <w:szCs w:val="18"/>
        </w:rPr>
        <w:t xml:space="preserve">Schindler’s List by Thomas </w:t>
      </w:r>
      <w:proofErr w:type="spellStart"/>
      <w:r w:rsidR="00815A66">
        <w:rPr>
          <w:sz w:val="18"/>
          <w:szCs w:val="18"/>
        </w:rPr>
        <w:t>Keneally</w:t>
      </w:r>
      <w:proofErr w:type="spellEnd"/>
      <w:r w:rsidR="00825AB6">
        <w:rPr>
          <w:sz w:val="18"/>
          <w:szCs w:val="18"/>
        </w:rPr>
        <w:t xml:space="preserve"> plus student choice book.</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14C1C817" w14:textId="77777777" w:rsidR="00E0630F" w:rsidRDefault="00E0630F" w:rsidP="003D2045">
      <w:pPr>
        <w:rPr>
          <w:color w:val="000000"/>
          <w:sz w:val="18"/>
          <w:szCs w:val="18"/>
        </w:rPr>
      </w:pPr>
    </w:p>
    <w:p w14:paraId="6925E5F5" w14:textId="77777777" w:rsidR="00E0630F" w:rsidRDefault="00E0630F" w:rsidP="003D2045">
      <w:pPr>
        <w:rPr>
          <w:color w:val="000000"/>
          <w:sz w:val="18"/>
          <w:szCs w:val="18"/>
        </w:rPr>
      </w:pPr>
    </w:p>
    <w:sectPr w:rsidR="00E0630F"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7BFA1" w14:textId="77777777" w:rsidR="002D34C6" w:rsidRDefault="002D34C6" w:rsidP="0039321F">
      <w:pPr>
        <w:spacing w:after="0" w:line="240" w:lineRule="auto"/>
      </w:pPr>
      <w:r>
        <w:separator/>
      </w:r>
    </w:p>
  </w:endnote>
  <w:endnote w:type="continuationSeparator" w:id="0">
    <w:p w14:paraId="4541AA76" w14:textId="77777777" w:rsidR="002D34C6" w:rsidRDefault="002D34C6"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572FA" w14:textId="77777777" w:rsidR="002D34C6" w:rsidRDefault="002D34C6" w:rsidP="0039321F">
      <w:pPr>
        <w:spacing w:after="0" w:line="240" w:lineRule="auto"/>
      </w:pPr>
      <w:r>
        <w:separator/>
      </w:r>
    </w:p>
  </w:footnote>
  <w:footnote w:type="continuationSeparator" w:id="0">
    <w:p w14:paraId="21A2BE5E" w14:textId="77777777" w:rsidR="002D34C6" w:rsidRDefault="002D34C6"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633BD2" w:rsidRPr="009E2732" w:rsidRDefault="00633BD2"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633BD2" w:rsidRDefault="00633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7339A"/>
    <w:multiLevelType w:val="hybridMultilevel"/>
    <w:tmpl w:val="D74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205DF"/>
    <w:multiLevelType w:val="multilevel"/>
    <w:tmpl w:val="CC92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7D00AB"/>
    <w:multiLevelType w:val="hybridMultilevel"/>
    <w:tmpl w:val="0F3C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59CE"/>
    <w:multiLevelType w:val="hybridMultilevel"/>
    <w:tmpl w:val="EF70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24D5F"/>
    <w:multiLevelType w:val="hybridMultilevel"/>
    <w:tmpl w:val="A9E07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232DE"/>
    <w:multiLevelType w:val="hybridMultilevel"/>
    <w:tmpl w:val="CC50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2">
    <w:nsid w:val="45144CEA"/>
    <w:multiLevelType w:val="hybridMultilevel"/>
    <w:tmpl w:val="F81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73A26"/>
    <w:multiLevelType w:val="hybridMultilevel"/>
    <w:tmpl w:val="B09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43D1D"/>
    <w:multiLevelType w:val="multilevel"/>
    <w:tmpl w:val="6C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
  </w:num>
  <w:num w:numId="4">
    <w:abstractNumId w:val="6"/>
  </w:num>
  <w:num w:numId="5">
    <w:abstractNumId w:val="4"/>
  </w:num>
  <w:num w:numId="6">
    <w:abstractNumId w:val="18"/>
  </w:num>
  <w:num w:numId="7">
    <w:abstractNumId w:val="5"/>
  </w:num>
  <w:num w:numId="8">
    <w:abstractNumId w:val="0"/>
  </w:num>
  <w:num w:numId="9">
    <w:abstractNumId w:val="32"/>
  </w:num>
  <w:num w:numId="10">
    <w:abstractNumId w:val="26"/>
  </w:num>
  <w:num w:numId="11">
    <w:abstractNumId w:val="15"/>
  </w:num>
  <w:num w:numId="12">
    <w:abstractNumId w:val="25"/>
  </w:num>
  <w:num w:numId="13">
    <w:abstractNumId w:val="14"/>
  </w:num>
  <w:num w:numId="14">
    <w:abstractNumId w:val="16"/>
  </w:num>
  <w:num w:numId="15">
    <w:abstractNumId w:val="12"/>
  </w:num>
  <w:num w:numId="16">
    <w:abstractNumId w:val="31"/>
  </w:num>
  <w:num w:numId="17">
    <w:abstractNumId w:val="29"/>
  </w:num>
  <w:num w:numId="18">
    <w:abstractNumId w:val="34"/>
  </w:num>
  <w:num w:numId="19">
    <w:abstractNumId w:val="19"/>
  </w:num>
  <w:num w:numId="20">
    <w:abstractNumId w:val="3"/>
  </w:num>
  <w:num w:numId="21">
    <w:abstractNumId w:val="30"/>
  </w:num>
  <w:num w:numId="22">
    <w:abstractNumId w:val="33"/>
  </w:num>
  <w:num w:numId="23">
    <w:abstractNumId w:val="21"/>
  </w:num>
  <w:num w:numId="24">
    <w:abstractNumId w:val="27"/>
  </w:num>
  <w:num w:numId="25">
    <w:abstractNumId w:val="17"/>
  </w:num>
  <w:num w:numId="26">
    <w:abstractNumId w:val="10"/>
  </w:num>
  <w:num w:numId="27">
    <w:abstractNumId w:val="7"/>
  </w:num>
  <w:num w:numId="28">
    <w:abstractNumId w:val="24"/>
  </w:num>
  <w:num w:numId="29">
    <w:abstractNumId w:val="11"/>
  </w:num>
  <w:num w:numId="30">
    <w:abstractNumId w:val="8"/>
  </w:num>
  <w:num w:numId="31">
    <w:abstractNumId w:val="9"/>
  </w:num>
  <w:num w:numId="32">
    <w:abstractNumId w:val="23"/>
  </w:num>
  <w:num w:numId="33">
    <w:abstractNumId w:val="22"/>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5B33"/>
    <w:rsid w:val="0000696E"/>
    <w:rsid w:val="0001309C"/>
    <w:rsid w:val="0001489E"/>
    <w:rsid w:val="00015693"/>
    <w:rsid w:val="00016FF1"/>
    <w:rsid w:val="0004042E"/>
    <w:rsid w:val="0004619E"/>
    <w:rsid w:val="000563BE"/>
    <w:rsid w:val="00056938"/>
    <w:rsid w:val="00074B84"/>
    <w:rsid w:val="0007650B"/>
    <w:rsid w:val="0008693D"/>
    <w:rsid w:val="0009092B"/>
    <w:rsid w:val="000976E8"/>
    <w:rsid w:val="000A2102"/>
    <w:rsid w:val="000A3F66"/>
    <w:rsid w:val="000A6715"/>
    <w:rsid w:val="000C1ECA"/>
    <w:rsid w:val="000C2E1B"/>
    <w:rsid w:val="0010291B"/>
    <w:rsid w:val="001057B1"/>
    <w:rsid w:val="00116271"/>
    <w:rsid w:val="00116DB8"/>
    <w:rsid w:val="0012304E"/>
    <w:rsid w:val="0012470F"/>
    <w:rsid w:val="001465E5"/>
    <w:rsid w:val="00151957"/>
    <w:rsid w:val="001557FE"/>
    <w:rsid w:val="001563AE"/>
    <w:rsid w:val="00160378"/>
    <w:rsid w:val="00166181"/>
    <w:rsid w:val="0016690F"/>
    <w:rsid w:val="00171F9E"/>
    <w:rsid w:val="00185D1C"/>
    <w:rsid w:val="00193C53"/>
    <w:rsid w:val="00195077"/>
    <w:rsid w:val="001A3AE2"/>
    <w:rsid w:val="001B7BC6"/>
    <w:rsid w:val="001C2842"/>
    <w:rsid w:val="001C5DF8"/>
    <w:rsid w:val="001D14C8"/>
    <w:rsid w:val="001D4376"/>
    <w:rsid w:val="001D75D9"/>
    <w:rsid w:val="001E72B1"/>
    <w:rsid w:val="001F70AF"/>
    <w:rsid w:val="00212B7E"/>
    <w:rsid w:val="00230173"/>
    <w:rsid w:val="00230596"/>
    <w:rsid w:val="00231378"/>
    <w:rsid w:val="00237FE0"/>
    <w:rsid w:val="002417CE"/>
    <w:rsid w:val="002432FD"/>
    <w:rsid w:val="00243AD7"/>
    <w:rsid w:val="00244783"/>
    <w:rsid w:val="0024503D"/>
    <w:rsid w:val="0024573E"/>
    <w:rsid w:val="00272740"/>
    <w:rsid w:val="00273C83"/>
    <w:rsid w:val="00280196"/>
    <w:rsid w:val="00284E61"/>
    <w:rsid w:val="00293453"/>
    <w:rsid w:val="00294998"/>
    <w:rsid w:val="002969A6"/>
    <w:rsid w:val="002B5722"/>
    <w:rsid w:val="002C3FB8"/>
    <w:rsid w:val="002D2B04"/>
    <w:rsid w:val="002D34C6"/>
    <w:rsid w:val="002E2F1C"/>
    <w:rsid w:val="002F2512"/>
    <w:rsid w:val="002F4F3A"/>
    <w:rsid w:val="002F6DB4"/>
    <w:rsid w:val="00303612"/>
    <w:rsid w:val="003048BE"/>
    <w:rsid w:val="00310698"/>
    <w:rsid w:val="00314550"/>
    <w:rsid w:val="0031555F"/>
    <w:rsid w:val="003217E6"/>
    <w:rsid w:val="00326199"/>
    <w:rsid w:val="0034608B"/>
    <w:rsid w:val="00350890"/>
    <w:rsid w:val="0035347A"/>
    <w:rsid w:val="00355271"/>
    <w:rsid w:val="00357299"/>
    <w:rsid w:val="00357A9A"/>
    <w:rsid w:val="0036250E"/>
    <w:rsid w:val="00365856"/>
    <w:rsid w:val="00365962"/>
    <w:rsid w:val="00373998"/>
    <w:rsid w:val="00376BE6"/>
    <w:rsid w:val="00381764"/>
    <w:rsid w:val="00382B21"/>
    <w:rsid w:val="0039321F"/>
    <w:rsid w:val="00394982"/>
    <w:rsid w:val="003A4CC2"/>
    <w:rsid w:val="003B727C"/>
    <w:rsid w:val="003C1394"/>
    <w:rsid w:val="003C1AA7"/>
    <w:rsid w:val="003C6711"/>
    <w:rsid w:val="003D2045"/>
    <w:rsid w:val="003E069B"/>
    <w:rsid w:val="003E252B"/>
    <w:rsid w:val="003E2B03"/>
    <w:rsid w:val="003F19B2"/>
    <w:rsid w:val="00400148"/>
    <w:rsid w:val="004052D8"/>
    <w:rsid w:val="004054A9"/>
    <w:rsid w:val="004108D8"/>
    <w:rsid w:val="00416AA4"/>
    <w:rsid w:val="004171E9"/>
    <w:rsid w:val="00420D29"/>
    <w:rsid w:val="004212C3"/>
    <w:rsid w:val="004221EA"/>
    <w:rsid w:val="00436F72"/>
    <w:rsid w:val="00437468"/>
    <w:rsid w:val="00453739"/>
    <w:rsid w:val="00456E62"/>
    <w:rsid w:val="00460DEC"/>
    <w:rsid w:val="0046173D"/>
    <w:rsid w:val="004728A3"/>
    <w:rsid w:val="004761EB"/>
    <w:rsid w:val="004817EC"/>
    <w:rsid w:val="00483A0E"/>
    <w:rsid w:val="00495802"/>
    <w:rsid w:val="004A3A2D"/>
    <w:rsid w:val="004A43C6"/>
    <w:rsid w:val="004C44D6"/>
    <w:rsid w:val="004C463C"/>
    <w:rsid w:val="004D1595"/>
    <w:rsid w:val="004E47DD"/>
    <w:rsid w:val="004E7B38"/>
    <w:rsid w:val="004F08C9"/>
    <w:rsid w:val="004F3FDE"/>
    <w:rsid w:val="004F61CE"/>
    <w:rsid w:val="004F6AE4"/>
    <w:rsid w:val="00502BED"/>
    <w:rsid w:val="00505F85"/>
    <w:rsid w:val="005067DB"/>
    <w:rsid w:val="005110DE"/>
    <w:rsid w:val="005113FD"/>
    <w:rsid w:val="00513CC1"/>
    <w:rsid w:val="00523DAE"/>
    <w:rsid w:val="005259F4"/>
    <w:rsid w:val="00530EB1"/>
    <w:rsid w:val="00541789"/>
    <w:rsid w:val="00542B19"/>
    <w:rsid w:val="00544F8D"/>
    <w:rsid w:val="005467B1"/>
    <w:rsid w:val="00566B9D"/>
    <w:rsid w:val="00572213"/>
    <w:rsid w:val="005777A8"/>
    <w:rsid w:val="00583094"/>
    <w:rsid w:val="00583C5B"/>
    <w:rsid w:val="00594533"/>
    <w:rsid w:val="005B222B"/>
    <w:rsid w:val="005B335B"/>
    <w:rsid w:val="005B425B"/>
    <w:rsid w:val="005B4D6D"/>
    <w:rsid w:val="005B69AA"/>
    <w:rsid w:val="005C044F"/>
    <w:rsid w:val="005C3946"/>
    <w:rsid w:val="005C3E7B"/>
    <w:rsid w:val="005C4DB1"/>
    <w:rsid w:val="005C6C1A"/>
    <w:rsid w:val="005D3C39"/>
    <w:rsid w:val="005E06CA"/>
    <w:rsid w:val="005E0CE5"/>
    <w:rsid w:val="005E63F2"/>
    <w:rsid w:val="005E658E"/>
    <w:rsid w:val="005F14BD"/>
    <w:rsid w:val="00607988"/>
    <w:rsid w:val="00617238"/>
    <w:rsid w:val="006217CE"/>
    <w:rsid w:val="00623DA5"/>
    <w:rsid w:val="00626475"/>
    <w:rsid w:val="00631979"/>
    <w:rsid w:val="00632DFC"/>
    <w:rsid w:val="00633BD2"/>
    <w:rsid w:val="006476A9"/>
    <w:rsid w:val="0065235B"/>
    <w:rsid w:val="006558E1"/>
    <w:rsid w:val="00656C82"/>
    <w:rsid w:val="0066168E"/>
    <w:rsid w:val="006622C7"/>
    <w:rsid w:val="0066400A"/>
    <w:rsid w:val="00667A02"/>
    <w:rsid w:val="006742DD"/>
    <w:rsid w:val="00681B29"/>
    <w:rsid w:val="006870EB"/>
    <w:rsid w:val="00695C76"/>
    <w:rsid w:val="006A0722"/>
    <w:rsid w:val="006A27D5"/>
    <w:rsid w:val="006A49AA"/>
    <w:rsid w:val="006A6FED"/>
    <w:rsid w:val="006A7C29"/>
    <w:rsid w:val="006B16A0"/>
    <w:rsid w:val="006B4906"/>
    <w:rsid w:val="006B6A16"/>
    <w:rsid w:val="006E35C9"/>
    <w:rsid w:val="006F01A5"/>
    <w:rsid w:val="006F77C6"/>
    <w:rsid w:val="00702CBE"/>
    <w:rsid w:val="007113A5"/>
    <w:rsid w:val="007134A8"/>
    <w:rsid w:val="00713562"/>
    <w:rsid w:val="007153A4"/>
    <w:rsid w:val="00715723"/>
    <w:rsid w:val="00723CD2"/>
    <w:rsid w:val="00724F55"/>
    <w:rsid w:val="00732FAA"/>
    <w:rsid w:val="00737222"/>
    <w:rsid w:val="00740544"/>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D0BB8"/>
    <w:rsid w:val="007E3586"/>
    <w:rsid w:val="007F1F88"/>
    <w:rsid w:val="0080018A"/>
    <w:rsid w:val="008023C6"/>
    <w:rsid w:val="00805138"/>
    <w:rsid w:val="00807E6D"/>
    <w:rsid w:val="00815A66"/>
    <w:rsid w:val="00816062"/>
    <w:rsid w:val="00817ECF"/>
    <w:rsid w:val="00825AB6"/>
    <w:rsid w:val="00832029"/>
    <w:rsid w:val="00846170"/>
    <w:rsid w:val="00854DD4"/>
    <w:rsid w:val="008565C6"/>
    <w:rsid w:val="00856F1D"/>
    <w:rsid w:val="00865D8B"/>
    <w:rsid w:val="00870A56"/>
    <w:rsid w:val="00877CEE"/>
    <w:rsid w:val="008823B9"/>
    <w:rsid w:val="00885310"/>
    <w:rsid w:val="008A6BCA"/>
    <w:rsid w:val="008C3784"/>
    <w:rsid w:val="008D7F16"/>
    <w:rsid w:val="008E1745"/>
    <w:rsid w:val="008E38F2"/>
    <w:rsid w:val="008E6F88"/>
    <w:rsid w:val="008E767C"/>
    <w:rsid w:val="008F1865"/>
    <w:rsid w:val="008F229D"/>
    <w:rsid w:val="00901964"/>
    <w:rsid w:val="00906F86"/>
    <w:rsid w:val="00907E8E"/>
    <w:rsid w:val="00911D54"/>
    <w:rsid w:val="0091285B"/>
    <w:rsid w:val="00912FE8"/>
    <w:rsid w:val="00915F60"/>
    <w:rsid w:val="00923D43"/>
    <w:rsid w:val="00925C40"/>
    <w:rsid w:val="00931402"/>
    <w:rsid w:val="009368EA"/>
    <w:rsid w:val="00936F61"/>
    <w:rsid w:val="00940480"/>
    <w:rsid w:val="0094200B"/>
    <w:rsid w:val="00944BE6"/>
    <w:rsid w:val="0094745F"/>
    <w:rsid w:val="00966A39"/>
    <w:rsid w:val="009734CD"/>
    <w:rsid w:val="00976605"/>
    <w:rsid w:val="00977228"/>
    <w:rsid w:val="009835E5"/>
    <w:rsid w:val="00984DD0"/>
    <w:rsid w:val="00987369"/>
    <w:rsid w:val="0099032C"/>
    <w:rsid w:val="00990CBF"/>
    <w:rsid w:val="00994789"/>
    <w:rsid w:val="009A0D98"/>
    <w:rsid w:val="009B0584"/>
    <w:rsid w:val="009B2F1E"/>
    <w:rsid w:val="009B55A2"/>
    <w:rsid w:val="009C4351"/>
    <w:rsid w:val="009C5633"/>
    <w:rsid w:val="009D1C2C"/>
    <w:rsid w:val="009D3D30"/>
    <w:rsid w:val="009E12F9"/>
    <w:rsid w:val="009E2732"/>
    <w:rsid w:val="00A13232"/>
    <w:rsid w:val="00A13EA8"/>
    <w:rsid w:val="00A14458"/>
    <w:rsid w:val="00A16E3F"/>
    <w:rsid w:val="00A2299B"/>
    <w:rsid w:val="00A234FD"/>
    <w:rsid w:val="00A24D0C"/>
    <w:rsid w:val="00A33F11"/>
    <w:rsid w:val="00A34208"/>
    <w:rsid w:val="00A35592"/>
    <w:rsid w:val="00A42D8F"/>
    <w:rsid w:val="00A45482"/>
    <w:rsid w:val="00A644F7"/>
    <w:rsid w:val="00A66C0F"/>
    <w:rsid w:val="00A709C4"/>
    <w:rsid w:val="00A8291B"/>
    <w:rsid w:val="00A82CB3"/>
    <w:rsid w:val="00A87FA7"/>
    <w:rsid w:val="00A95928"/>
    <w:rsid w:val="00A96ADF"/>
    <w:rsid w:val="00AA6ADE"/>
    <w:rsid w:val="00AA6B46"/>
    <w:rsid w:val="00AB356F"/>
    <w:rsid w:val="00AB50E1"/>
    <w:rsid w:val="00AB6231"/>
    <w:rsid w:val="00AB7C4E"/>
    <w:rsid w:val="00AC550F"/>
    <w:rsid w:val="00AD13C0"/>
    <w:rsid w:val="00AE21EF"/>
    <w:rsid w:val="00AE5BEF"/>
    <w:rsid w:val="00AE6CF3"/>
    <w:rsid w:val="00AE73BE"/>
    <w:rsid w:val="00AF53D7"/>
    <w:rsid w:val="00B10E90"/>
    <w:rsid w:val="00B163C3"/>
    <w:rsid w:val="00B246A8"/>
    <w:rsid w:val="00B24A39"/>
    <w:rsid w:val="00B31507"/>
    <w:rsid w:val="00B32CC6"/>
    <w:rsid w:val="00B43021"/>
    <w:rsid w:val="00B4392D"/>
    <w:rsid w:val="00B47641"/>
    <w:rsid w:val="00B47FB7"/>
    <w:rsid w:val="00B52A3D"/>
    <w:rsid w:val="00B577C4"/>
    <w:rsid w:val="00B61EAB"/>
    <w:rsid w:val="00B628C5"/>
    <w:rsid w:val="00B66AC0"/>
    <w:rsid w:val="00B6711D"/>
    <w:rsid w:val="00B71ED1"/>
    <w:rsid w:val="00B72C6E"/>
    <w:rsid w:val="00B83B36"/>
    <w:rsid w:val="00B916D8"/>
    <w:rsid w:val="00B92EC2"/>
    <w:rsid w:val="00BA3F5E"/>
    <w:rsid w:val="00BA49DC"/>
    <w:rsid w:val="00BA5894"/>
    <w:rsid w:val="00BA71B2"/>
    <w:rsid w:val="00BA7693"/>
    <w:rsid w:val="00BB12C1"/>
    <w:rsid w:val="00BB2725"/>
    <w:rsid w:val="00BB7BAA"/>
    <w:rsid w:val="00BC028F"/>
    <w:rsid w:val="00BC3889"/>
    <w:rsid w:val="00BC608F"/>
    <w:rsid w:val="00BC669C"/>
    <w:rsid w:val="00BD6730"/>
    <w:rsid w:val="00BE04D9"/>
    <w:rsid w:val="00BF0CF1"/>
    <w:rsid w:val="00BF1AB4"/>
    <w:rsid w:val="00BF51E1"/>
    <w:rsid w:val="00BF5786"/>
    <w:rsid w:val="00C00270"/>
    <w:rsid w:val="00C0258E"/>
    <w:rsid w:val="00C075BA"/>
    <w:rsid w:val="00C11765"/>
    <w:rsid w:val="00C17DC5"/>
    <w:rsid w:val="00C22A3C"/>
    <w:rsid w:val="00C2358C"/>
    <w:rsid w:val="00C27F2D"/>
    <w:rsid w:val="00C31B59"/>
    <w:rsid w:val="00C346D3"/>
    <w:rsid w:val="00C373FF"/>
    <w:rsid w:val="00C43179"/>
    <w:rsid w:val="00C43FA2"/>
    <w:rsid w:val="00C4623C"/>
    <w:rsid w:val="00C50FF7"/>
    <w:rsid w:val="00C51662"/>
    <w:rsid w:val="00C610F2"/>
    <w:rsid w:val="00C63D26"/>
    <w:rsid w:val="00C640D0"/>
    <w:rsid w:val="00C64CD8"/>
    <w:rsid w:val="00C670E4"/>
    <w:rsid w:val="00C72A6B"/>
    <w:rsid w:val="00C77D8C"/>
    <w:rsid w:val="00C92295"/>
    <w:rsid w:val="00C93CF4"/>
    <w:rsid w:val="00C94566"/>
    <w:rsid w:val="00C979A5"/>
    <w:rsid w:val="00CA2E4A"/>
    <w:rsid w:val="00CA4FD9"/>
    <w:rsid w:val="00CC070C"/>
    <w:rsid w:val="00CD19BF"/>
    <w:rsid w:val="00CD26BD"/>
    <w:rsid w:val="00CD3CF3"/>
    <w:rsid w:val="00CD4329"/>
    <w:rsid w:val="00CD7038"/>
    <w:rsid w:val="00CD76FD"/>
    <w:rsid w:val="00CE2EE4"/>
    <w:rsid w:val="00CE494A"/>
    <w:rsid w:val="00CE6499"/>
    <w:rsid w:val="00CF0CAA"/>
    <w:rsid w:val="00D02F14"/>
    <w:rsid w:val="00D06D82"/>
    <w:rsid w:val="00D139D9"/>
    <w:rsid w:val="00D15D8C"/>
    <w:rsid w:val="00D2251E"/>
    <w:rsid w:val="00D26735"/>
    <w:rsid w:val="00D273AB"/>
    <w:rsid w:val="00D31B17"/>
    <w:rsid w:val="00D355C0"/>
    <w:rsid w:val="00D60567"/>
    <w:rsid w:val="00D640B7"/>
    <w:rsid w:val="00D66C13"/>
    <w:rsid w:val="00D750BF"/>
    <w:rsid w:val="00D76881"/>
    <w:rsid w:val="00D811BD"/>
    <w:rsid w:val="00D85C44"/>
    <w:rsid w:val="00D91CE3"/>
    <w:rsid w:val="00D96289"/>
    <w:rsid w:val="00D97D66"/>
    <w:rsid w:val="00DA1C98"/>
    <w:rsid w:val="00DB1DE4"/>
    <w:rsid w:val="00DB3B35"/>
    <w:rsid w:val="00DB4041"/>
    <w:rsid w:val="00DC2928"/>
    <w:rsid w:val="00DC73F7"/>
    <w:rsid w:val="00DD317B"/>
    <w:rsid w:val="00DD5F98"/>
    <w:rsid w:val="00DD64B9"/>
    <w:rsid w:val="00DD78BB"/>
    <w:rsid w:val="00DE2ED5"/>
    <w:rsid w:val="00DE3BFD"/>
    <w:rsid w:val="00DE6A03"/>
    <w:rsid w:val="00DF3E2E"/>
    <w:rsid w:val="00E00D87"/>
    <w:rsid w:val="00E06126"/>
    <w:rsid w:val="00E0630F"/>
    <w:rsid w:val="00E07B3A"/>
    <w:rsid w:val="00E100B4"/>
    <w:rsid w:val="00E1050B"/>
    <w:rsid w:val="00E25A03"/>
    <w:rsid w:val="00E30EBF"/>
    <w:rsid w:val="00E46C03"/>
    <w:rsid w:val="00E500E1"/>
    <w:rsid w:val="00E5292D"/>
    <w:rsid w:val="00E54E35"/>
    <w:rsid w:val="00E5788B"/>
    <w:rsid w:val="00E94B84"/>
    <w:rsid w:val="00E9755C"/>
    <w:rsid w:val="00EA1A3D"/>
    <w:rsid w:val="00EA4A2B"/>
    <w:rsid w:val="00EA4DFB"/>
    <w:rsid w:val="00EB0221"/>
    <w:rsid w:val="00EC748F"/>
    <w:rsid w:val="00EC7C37"/>
    <w:rsid w:val="00ED230E"/>
    <w:rsid w:val="00ED258A"/>
    <w:rsid w:val="00ED2B41"/>
    <w:rsid w:val="00EE02CC"/>
    <w:rsid w:val="00EE0A53"/>
    <w:rsid w:val="00EE2CDE"/>
    <w:rsid w:val="00EE5DC9"/>
    <w:rsid w:val="00EF2782"/>
    <w:rsid w:val="00EF5AFA"/>
    <w:rsid w:val="00EF5D09"/>
    <w:rsid w:val="00F00DF4"/>
    <w:rsid w:val="00F069A7"/>
    <w:rsid w:val="00F10675"/>
    <w:rsid w:val="00F17444"/>
    <w:rsid w:val="00F23E6E"/>
    <w:rsid w:val="00F2658E"/>
    <w:rsid w:val="00F31B4F"/>
    <w:rsid w:val="00F337B8"/>
    <w:rsid w:val="00F54636"/>
    <w:rsid w:val="00F60418"/>
    <w:rsid w:val="00F6322C"/>
    <w:rsid w:val="00F67560"/>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714282042">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2017-04-14T16:26:00Z</dcterms:created>
  <dcterms:modified xsi:type="dcterms:W3CDTF">2017-04-14T16:26:00Z</dcterms:modified>
</cp:coreProperties>
</file>