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1462"/>
        <w:gridCol w:w="1688"/>
        <w:gridCol w:w="2610"/>
        <w:gridCol w:w="2520"/>
        <w:gridCol w:w="3168"/>
      </w:tblGrid>
      <w:tr w:rsidR="0039321F" w:rsidRPr="006512A7" w14:paraId="02DE501F" w14:textId="77777777" w:rsidTr="76AF291C">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462B3B30" w:rsidR="0039321F" w:rsidRPr="006512A7" w:rsidRDefault="76AF291C" w:rsidP="0012304E">
            <w:pPr>
              <w:spacing w:after="0" w:line="240" w:lineRule="auto"/>
            </w:pPr>
            <w:r w:rsidRPr="76AF291C">
              <w:rPr>
                <w:b/>
                <w:bCs/>
                <w:u w:val="single"/>
              </w:rPr>
              <w:t>Teacher/Room</w:t>
            </w:r>
            <w:r w:rsidR="00212B7E">
              <w:t>:        Dr. Nelson Room 1</w:t>
            </w:r>
            <w:r w:rsidR="00C64CD8">
              <w:t>49</w:t>
            </w:r>
            <w:r>
              <w:t xml:space="preserve">                                              Week of:   </w:t>
            </w:r>
            <w:r w:rsidR="00C64CD8">
              <w:t>8/</w:t>
            </w:r>
            <w:r w:rsidR="0012304E">
              <w:t>29</w:t>
            </w:r>
            <w:r w:rsidR="00C64CD8">
              <w:t>/16</w:t>
            </w:r>
          </w:p>
        </w:tc>
      </w:tr>
      <w:tr w:rsidR="00966A39" w14:paraId="6C60FEF5" w14:textId="77777777" w:rsidTr="76AF291C">
        <w:tblPrEx>
          <w:tblLook w:val="0000" w:firstRow="0" w:lastRow="0" w:firstColumn="0" w:lastColumn="0" w:noHBand="0" w:noVBand="0"/>
        </w:tblPrEx>
        <w:trPr>
          <w:trHeight w:val="144"/>
        </w:trPr>
        <w:tc>
          <w:tcPr>
            <w:tcW w:w="14616" w:type="dxa"/>
            <w:gridSpan w:val="6"/>
          </w:tcPr>
          <w:p w14:paraId="7FDB2327" w14:textId="50803281" w:rsidR="00AB6231" w:rsidRPr="00607988" w:rsidRDefault="76AF291C" w:rsidP="0012304E">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12304E" w:rsidRPr="0012304E">
              <w:rPr>
                <w:rFonts w:ascii="Times New Roman" w:hAnsi="Times New Roman"/>
                <w:bCs/>
                <w:sz w:val="24"/>
                <w:szCs w:val="24"/>
              </w:rPr>
              <w:t>annulled, grip,</w:t>
            </w:r>
            <w:r w:rsidR="0012304E">
              <w:rPr>
                <w:rFonts w:ascii="Times New Roman" w:hAnsi="Times New Roman"/>
                <w:b/>
                <w:bCs/>
                <w:sz w:val="24"/>
                <w:szCs w:val="24"/>
              </w:rPr>
              <w:t xml:space="preserve"> </w:t>
            </w:r>
            <w:r w:rsidR="0012304E" w:rsidRPr="0012304E">
              <w:rPr>
                <w:rFonts w:ascii="Times New Roman" w:hAnsi="Times New Roman"/>
                <w:bCs/>
                <w:sz w:val="24"/>
                <w:szCs w:val="24"/>
              </w:rPr>
              <w:t>predestination</w:t>
            </w:r>
            <w:r w:rsidR="0012304E">
              <w:rPr>
                <w:rFonts w:ascii="Times New Roman" w:hAnsi="Times New Roman"/>
                <w:bCs/>
                <w:sz w:val="24"/>
                <w:szCs w:val="24"/>
              </w:rPr>
              <w:t>, gelding, truck</w:t>
            </w:r>
            <w:r w:rsidR="00583C5B">
              <w:rPr>
                <w:rFonts w:ascii="Times New Roman" w:hAnsi="Times New Roman"/>
                <w:bCs/>
                <w:sz w:val="24"/>
                <w:szCs w:val="24"/>
              </w:rPr>
              <w:t xml:space="preserve">, sacrilegious, </w:t>
            </w:r>
            <w:r w:rsidR="00583C5B" w:rsidRPr="00A16E3F">
              <w:rPr>
                <w:rFonts w:ascii="Times New Roman" w:eastAsia="Times New Roman" w:hAnsi="Times New Roman"/>
                <w:color w:val="000000"/>
              </w:rPr>
              <w:t>excrement</w:t>
            </w:r>
          </w:p>
        </w:tc>
      </w:tr>
      <w:tr w:rsidR="00771D10" w14:paraId="36D79BA0" w14:textId="77777777" w:rsidTr="76AF291C">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3C1394" w:rsidRPr="006512A7" w14:paraId="117BDBD4" w14:textId="77777777" w:rsidTr="00357A9A">
        <w:tc>
          <w:tcPr>
            <w:tcW w:w="316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315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61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252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316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3C1394" w:rsidRPr="006512A7" w14:paraId="33D15B22" w14:textId="77777777" w:rsidTr="00357A9A">
        <w:trPr>
          <w:trHeight w:val="746"/>
        </w:trPr>
        <w:tc>
          <w:tcPr>
            <w:tcW w:w="3168" w:type="dxa"/>
            <w:shd w:val="clear" w:color="auto" w:fill="auto"/>
          </w:tcPr>
          <w:p w14:paraId="752119E7" w14:textId="77777777" w:rsidR="00607988" w:rsidRPr="001C2842" w:rsidRDefault="00607988" w:rsidP="00607988">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B7312AA" w14:textId="77777777" w:rsidR="00C610F2" w:rsidRPr="00C610F2" w:rsidRDefault="00C610F2" w:rsidP="00C610F2">
            <w:pPr>
              <w:spacing w:after="0" w:line="240" w:lineRule="auto"/>
              <w:rPr>
                <w:rFonts w:ascii="Arial" w:hAnsi="Arial" w:cs="Arial"/>
                <w:sz w:val="20"/>
                <w:szCs w:val="20"/>
              </w:rPr>
            </w:pPr>
            <w:r w:rsidRPr="00C610F2">
              <w:rPr>
                <w:rFonts w:ascii="Arial" w:hAnsi="Arial" w:cs="Arial"/>
                <w:b/>
                <w:sz w:val="20"/>
                <w:szCs w:val="20"/>
              </w:rPr>
              <w:t>ELACC8RI8:</w:t>
            </w:r>
            <w:r w:rsidRPr="00C610F2">
              <w:rPr>
                <w:rFonts w:ascii="Arial" w:hAnsi="Arial" w:cs="Arial"/>
                <w:sz w:val="20"/>
                <w:szCs w:val="20"/>
              </w:rPr>
              <w:t xml:space="preserve"> Delineate and evaluate the argument and specific claims in a text, assessing whether the reasoning is sound and the evidence is relevant and sufficient, recognize when irrelevant information is introduced.</w:t>
            </w:r>
          </w:p>
          <w:p w14:paraId="789FD9C6" w14:textId="77777777" w:rsidR="00C610F2" w:rsidRPr="00C610F2" w:rsidRDefault="00C610F2" w:rsidP="00C610F2">
            <w:pPr>
              <w:spacing w:after="0" w:line="240" w:lineRule="auto"/>
              <w:rPr>
                <w:rFonts w:ascii="Arial" w:hAnsi="Arial" w:cs="Arial"/>
                <w:sz w:val="20"/>
                <w:szCs w:val="20"/>
              </w:rPr>
            </w:pPr>
            <w:r w:rsidRPr="00C610F2">
              <w:rPr>
                <w:rFonts w:ascii="Arial" w:hAnsi="Arial" w:cs="Arial"/>
                <w:b/>
                <w:sz w:val="20"/>
                <w:szCs w:val="20"/>
              </w:rPr>
              <w:t>ELACC8RI9:</w:t>
            </w:r>
            <w:r w:rsidRPr="00C610F2">
              <w:rPr>
                <w:rFonts w:ascii="Arial" w:hAnsi="Arial" w:cs="Arial"/>
                <w:sz w:val="20"/>
                <w:szCs w:val="20"/>
              </w:rPr>
              <w:t xml:space="preserve"> Analyze a case in which two or more texts provide conflicting information on the same topic and identify where the texts disagree on matters of fact or interpretation.</w:t>
            </w:r>
          </w:p>
          <w:p w14:paraId="27726EDA" w14:textId="77777777" w:rsidR="00C610F2" w:rsidRPr="00C610F2" w:rsidRDefault="00C610F2" w:rsidP="00C610F2">
            <w:pPr>
              <w:spacing w:after="0" w:line="240" w:lineRule="auto"/>
              <w:rPr>
                <w:rFonts w:ascii="Arial" w:hAnsi="Arial" w:cs="Arial"/>
                <w:sz w:val="20"/>
                <w:szCs w:val="20"/>
              </w:rPr>
            </w:pPr>
            <w:r w:rsidRPr="00C610F2">
              <w:rPr>
                <w:rFonts w:ascii="Arial" w:hAnsi="Arial" w:cs="Arial"/>
                <w:b/>
                <w:sz w:val="20"/>
                <w:szCs w:val="20"/>
              </w:rPr>
              <w:t>ELACC8W7:</w:t>
            </w:r>
            <w:r w:rsidRPr="00C610F2">
              <w:rPr>
                <w:rFonts w:ascii="Arial" w:hAnsi="Arial" w:cs="Arial"/>
                <w:sz w:val="20"/>
                <w:szCs w:val="20"/>
              </w:rPr>
              <w:t xml:space="preserve"> Conduct short research projects to answer a question, drawing on several sources and generating additional related, focused questions that allow for multiple avenues of exploration.</w:t>
            </w:r>
          </w:p>
          <w:p w14:paraId="6C1366A7" w14:textId="77777777" w:rsidR="00C610F2" w:rsidRPr="00C610F2" w:rsidRDefault="00C610F2" w:rsidP="00C610F2">
            <w:pPr>
              <w:spacing w:after="0" w:line="240" w:lineRule="auto"/>
              <w:rPr>
                <w:rFonts w:ascii="Arial" w:hAnsi="Arial" w:cs="Arial"/>
                <w:sz w:val="20"/>
                <w:szCs w:val="20"/>
              </w:rPr>
            </w:pPr>
            <w:r w:rsidRPr="00C610F2">
              <w:rPr>
                <w:rFonts w:ascii="Arial" w:hAnsi="Arial" w:cs="Arial"/>
                <w:b/>
                <w:sz w:val="20"/>
                <w:szCs w:val="20"/>
              </w:rPr>
              <w:t>ELACC8W8:</w:t>
            </w:r>
            <w:r w:rsidRPr="00C610F2">
              <w:rPr>
                <w:rFonts w:ascii="Arial" w:hAnsi="Arial" w:cs="Arial"/>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3F55FD1E" w14:textId="77777777" w:rsidR="00C610F2" w:rsidRPr="00C610F2" w:rsidRDefault="00C610F2" w:rsidP="00C610F2">
            <w:pPr>
              <w:spacing w:after="0" w:line="240" w:lineRule="auto"/>
              <w:rPr>
                <w:rFonts w:ascii="Arial" w:hAnsi="Arial" w:cs="Arial"/>
                <w:sz w:val="20"/>
                <w:szCs w:val="20"/>
              </w:rPr>
            </w:pPr>
            <w:r w:rsidRPr="00C610F2">
              <w:rPr>
                <w:rFonts w:ascii="Arial" w:hAnsi="Arial" w:cs="Arial"/>
                <w:b/>
                <w:sz w:val="20"/>
                <w:szCs w:val="20"/>
              </w:rPr>
              <w:t>ELACC8SL1:</w:t>
            </w:r>
            <w:r w:rsidRPr="00C610F2">
              <w:rPr>
                <w:rFonts w:ascii="Arial" w:hAnsi="Arial" w:cs="Arial"/>
                <w:sz w:val="20"/>
                <w:szCs w:val="20"/>
              </w:rPr>
              <w:t xml:space="preserve"> Engage effectively in a range of collaborative discussions (one-on-one, in groups, and teacher-led) with diverse partners on grade 8 topics and texts, building on other’s ideas and expressing their own clearly.</w:t>
            </w:r>
          </w:p>
          <w:p w14:paraId="07895686" w14:textId="11ED3593" w:rsidR="008565C6" w:rsidRPr="00F10675" w:rsidRDefault="008565C6" w:rsidP="00E25A03">
            <w:pPr>
              <w:spacing w:after="0" w:line="240" w:lineRule="auto"/>
              <w:rPr>
                <w:rFonts w:ascii="Times New Roman" w:hAnsi="Times New Roman"/>
                <w:sz w:val="20"/>
                <w:szCs w:val="20"/>
              </w:rPr>
            </w:pPr>
          </w:p>
        </w:tc>
        <w:tc>
          <w:tcPr>
            <w:tcW w:w="3150" w:type="dxa"/>
            <w:gridSpan w:val="2"/>
            <w:shd w:val="clear" w:color="auto" w:fill="auto"/>
          </w:tcPr>
          <w:p w14:paraId="69074FAB" w14:textId="77777777" w:rsidR="002F2512" w:rsidRPr="001C2842" w:rsidRDefault="002F2512" w:rsidP="002F251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7799F19" w14:textId="77777777" w:rsidR="00357A9A" w:rsidRPr="00C610F2" w:rsidRDefault="00357A9A" w:rsidP="00357A9A">
            <w:pPr>
              <w:spacing w:after="0" w:line="240" w:lineRule="auto"/>
              <w:rPr>
                <w:rFonts w:ascii="Arial" w:hAnsi="Arial" w:cs="Arial"/>
                <w:sz w:val="20"/>
                <w:szCs w:val="20"/>
              </w:rPr>
            </w:pPr>
            <w:r w:rsidRPr="00C610F2">
              <w:rPr>
                <w:rFonts w:ascii="Arial" w:hAnsi="Arial" w:cs="Arial"/>
                <w:b/>
                <w:sz w:val="20"/>
                <w:szCs w:val="20"/>
              </w:rPr>
              <w:t>ELACC8RI8:</w:t>
            </w:r>
            <w:r w:rsidRPr="00C610F2">
              <w:rPr>
                <w:rFonts w:ascii="Arial" w:hAnsi="Arial" w:cs="Arial"/>
                <w:sz w:val="20"/>
                <w:szCs w:val="20"/>
              </w:rPr>
              <w:t xml:space="preserve"> Delineate and evaluate the argument and specific claims in a text, assessing whether the reasoning is sound and the evidence is relevant and sufficient, recognize when irrelevant information is introduced.</w:t>
            </w:r>
          </w:p>
          <w:p w14:paraId="7FD94789" w14:textId="77777777" w:rsidR="00357A9A" w:rsidRPr="00C610F2" w:rsidRDefault="00357A9A" w:rsidP="00357A9A">
            <w:pPr>
              <w:spacing w:after="0" w:line="240" w:lineRule="auto"/>
              <w:rPr>
                <w:rFonts w:ascii="Arial" w:hAnsi="Arial" w:cs="Arial"/>
                <w:sz w:val="20"/>
                <w:szCs w:val="20"/>
              </w:rPr>
            </w:pPr>
            <w:r w:rsidRPr="00C610F2">
              <w:rPr>
                <w:rFonts w:ascii="Arial" w:hAnsi="Arial" w:cs="Arial"/>
                <w:b/>
                <w:sz w:val="20"/>
                <w:szCs w:val="20"/>
              </w:rPr>
              <w:t>ELACC8RI9:</w:t>
            </w:r>
            <w:r w:rsidRPr="00C610F2">
              <w:rPr>
                <w:rFonts w:ascii="Arial" w:hAnsi="Arial" w:cs="Arial"/>
                <w:sz w:val="20"/>
                <w:szCs w:val="20"/>
              </w:rPr>
              <w:t xml:space="preserve"> Analyze a case in which two or more texts provide conflicting information on the same topic and identify where the texts disagree on matters of fact or interpretation.</w:t>
            </w:r>
          </w:p>
          <w:p w14:paraId="4D9A6195" w14:textId="77777777" w:rsidR="00357A9A" w:rsidRPr="00C610F2" w:rsidRDefault="00357A9A" w:rsidP="00357A9A">
            <w:pPr>
              <w:spacing w:after="0" w:line="240" w:lineRule="auto"/>
              <w:rPr>
                <w:rFonts w:ascii="Arial" w:hAnsi="Arial" w:cs="Arial"/>
                <w:sz w:val="20"/>
                <w:szCs w:val="20"/>
              </w:rPr>
            </w:pPr>
            <w:r w:rsidRPr="00C610F2">
              <w:rPr>
                <w:rFonts w:ascii="Arial" w:hAnsi="Arial" w:cs="Arial"/>
                <w:b/>
                <w:sz w:val="20"/>
                <w:szCs w:val="20"/>
              </w:rPr>
              <w:t>ELACC8W7:</w:t>
            </w:r>
            <w:r w:rsidRPr="00C610F2">
              <w:rPr>
                <w:rFonts w:ascii="Arial" w:hAnsi="Arial" w:cs="Arial"/>
                <w:sz w:val="20"/>
                <w:szCs w:val="20"/>
              </w:rPr>
              <w:t xml:space="preserve"> Conduct short research projects to answer a question, drawing on several sources and generating additional related, focused questions that allow for multiple avenues of exploration.</w:t>
            </w:r>
          </w:p>
          <w:p w14:paraId="369E7310" w14:textId="77777777" w:rsidR="00357A9A" w:rsidRPr="00C610F2" w:rsidRDefault="00357A9A" w:rsidP="00357A9A">
            <w:pPr>
              <w:spacing w:after="0" w:line="240" w:lineRule="auto"/>
              <w:rPr>
                <w:rFonts w:ascii="Arial" w:hAnsi="Arial" w:cs="Arial"/>
                <w:sz w:val="20"/>
                <w:szCs w:val="20"/>
              </w:rPr>
            </w:pPr>
            <w:r w:rsidRPr="00C610F2">
              <w:rPr>
                <w:rFonts w:ascii="Arial" w:hAnsi="Arial" w:cs="Arial"/>
                <w:b/>
                <w:sz w:val="20"/>
                <w:szCs w:val="20"/>
              </w:rPr>
              <w:t>ELACC8W8:</w:t>
            </w:r>
            <w:r w:rsidRPr="00C610F2">
              <w:rPr>
                <w:rFonts w:ascii="Arial" w:hAnsi="Arial" w:cs="Arial"/>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14:paraId="77B0EFCC" w14:textId="77777777" w:rsidR="00357A9A" w:rsidRPr="00C610F2" w:rsidRDefault="00357A9A" w:rsidP="00357A9A">
            <w:pPr>
              <w:spacing w:after="0" w:line="240" w:lineRule="auto"/>
              <w:rPr>
                <w:rFonts w:ascii="Arial" w:hAnsi="Arial" w:cs="Arial"/>
                <w:sz w:val="20"/>
                <w:szCs w:val="20"/>
              </w:rPr>
            </w:pPr>
            <w:r w:rsidRPr="00C610F2">
              <w:rPr>
                <w:rFonts w:ascii="Arial" w:hAnsi="Arial" w:cs="Arial"/>
                <w:b/>
                <w:sz w:val="20"/>
                <w:szCs w:val="20"/>
              </w:rPr>
              <w:t>ELACC8SL1:</w:t>
            </w:r>
            <w:r w:rsidRPr="00C610F2">
              <w:rPr>
                <w:rFonts w:ascii="Arial" w:hAnsi="Arial" w:cs="Arial"/>
                <w:sz w:val="20"/>
                <w:szCs w:val="20"/>
              </w:rPr>
              <w:t xml:space="preserve"> Engage effectively in a range of collaborative discussions (one-on-one, in groups, and teacher-led) with diverse partners on grade 8 topics and texts, building on other’s ideas and expressing their own clearly.</w:t>
            </w:r>
          </w:p>
          <w:p w14:paraId="52749945" w14:textId="73F686BB" w:rsidR="00A95928" w:rsidRPr="00A95928" w:rsidRDefault="00A95928" w:rsidP="002F2512">
            <w:pPr>
              <w:spacing w:after="0" w:line="240" w:lineRule="auto"/>
              <w:rPr>
                <w:b/>
              </w:rPr>
            </w:pPr>
          </w:p>
        </w:tc>
        <w:tc>
          <w:tcPr>
            <w:tcW w:w="2610" w:type="dxa"/>
            <w:shd w:val="clear" w:color="auto" w:fill="auto"/>
          </w:tcPr>
          <w:p w14:paraId="0D942979" w14:textId="77777777" w:rsidR="00212B7E" w:rsidRPr="00DA1C98" w:rsidRDefault="00212B7E" w:rsidP="00212B7E">
            <w:pPr>
              <w:spacing w:after="0" w:line="240" w:lineRule="auto"/>
              <w:rPr>
                <w:rFonts w:ascii="Times New Roman" w:hAnsi="Times New Roman"/>
                <w:sz w:val="20"/>
                <w:szCs w:val="20"/>
              </w:rPr>
            </w:pPr>
            <w:r w:rsidRPr="00DA1C98">
              <w:rPr>
                <w:rFonts w:ascii="Times New Roman" w:eastAsia="Times New Roman" w:hAnsi="Times New Roman"/>
                <w:b/>
                <w:bCs/>
                <w:sz w:val="20"/>
                <w:szCs w:val="20"/>
              </w:rPr>
              <w:t>Common Core Standard(s)</w:t>
            </w:r>
            <w:r w:rsidRPr="00DA1C98">
              <w:rPr>
                <w:rFonts w:ascii="Times New Roman" w:eastAsia="Times New Roman" w:hAnsi="Times New Roman"/>
                <w:sz w:val="20"/>
                <w:szCs w:val="20"/>
              </w:rPr>
              <w:t>:</w:t>
            </w:r>
          </w:p>
          <w:p w14:paraId="5F710AD8" w14:textId="77777777" w:rsidR="00357A9A" w:rsidRPr="00A8291B" w:rsidRDefault="00357A9A" w:rsidP="00357A9A">
            <w:pPr>
              <w:spacing w:after="0" w:line="240" w:lineRule="auto"/>
              <w:rPr>
                <w:rFonts w:ascii="Arial" w:hAnsi="Arial" w:cs="Arial"/>
                <w:sz w:val="20"/>
                <w:szCs w:val="20"/>
              </w:rPr>
            </w:pPr>
            <w:r w:rsidRPr="00A8291B">
              <w:rPr>
                <w:rFonts w:ascii="Arial" w:hAnsi="Arial" w:cs="Arial"/>
                <w:b/>
                <w:sz w:val="20"/>
                <w:szCs w:val="20"/>
              </w:rPr>
              <w:t>ELACC8RI4:</w:t>
            </w:r>
            <w:r w:rsidRPr="00A8291B">
              <w:rPr>
                <w:rFonts w:ascii="Arial" w:hAnsi="Arial" w:cs="Arial"/>
                <w:sz w:val="20"/>
                <w:szCs w:val="20"/>
              </w:rPr>
              <w:t xml:space="preserve"> Determine the meaning of words and phrases as they are used in a text, including figurative, connotative and technical meanings; analyze the impact of specific word choices on meaning and tone, including analogies or allusions to other texts.</w:t>
            </w:r>
          </w:p>
          <w:p w14:paraId="0EB9ECD2" w14:textId="77777777" w:rsidR="00357A9A" w:rsidRPr="00A8291B" w:rsidRDefault="00357A9A" w:rsidP="00357A9A">
            <w:pPr>
              <w:spacing w:after="0" w:line="240" w:lineRule="auto"/>
              <w:rPr>
                <w:rFonts w:ascii="Arial" w:hAnsi="Arial" w:cs="Arial"/>
                <w:sz w:val="20"/>
                <w:szCs w:val="20"/>
              </w:rPr>
            </w:pPr>
            <w:r w:rsidRPr="00A8291B">
              <w:rPr>
                <w:rFonts w:ascii="Arial" w:hAnsi="Arial" w:cs="Arial"/>
                <w:b/>
                <w:sz w:val="20"/>
                <w:szCs w:val="20"/>
              </w:rPr>
              <w:t>ELACC8L5:</w:t>
            </w:r>
            <w:r w:rsidRPr="00A8291B">
              <w:rPr>
                <w:rFonts w:ascii="Arial" w:hAnsi="Arial" w:cs="Arial"/>
                <w:sz w:val="20"/>
                <w:szCs w:val="20"/>
              </w:rPr>
              <w:t xml:space="preserve"> Demonstrate understanding of figurative language, word relationships, and nuances in word meanings. </w:t>
            </w:r>
          </w:p>
          <w:p w14:paraId="0DBEDA6E" w14:textId="77777777" w:rsidR="00357A9A" w:rsidRPr="00A8291B" w:rsidRDefault="00357A9A" w:rsidP="00357A9A">
            <w:pPr>
              <w:spacing w:after="0" w:line="240" w:lineRule="auto"/>
              <w:rPr>
                <w:rFonts w:ascii="Arial" w:hAnsi="Arial" w:cs="Arial"/>
                <w:sz w:val="20"/>
                <w:szCs w:val="20"/>
              </w:rPr>
            </w:pPr>
            <w:r w:rsidRPr="00A8291B">
              <w:rPr>
                <w:rFonts w:ascii="Arial" w:hAnsi="Arial" w:cs="Arial"/>
                <w:b/>
                <w:sz w:val="20"/>
                <w:szCs w:val="20"/>
              </w:rPr>
              <w:t>ELACC8W10:</w:t>
            </w:r>
            <w:r w:rsidRPr="00A8291B">
              <w:rPr>
                <w:rFonts w:ascii="Arial" w:hAnsi="Arial" w:cs="Arial"/>
                <w:sz w:val="20"/>
                <w:szCs w:val="20"/>
              </w:rPr>
              <w:t xml:space="preserve"> Write routinely over extended time frames and shorter time frames for a range of discipline-specific tasks, purposes and audiences.</w:t>
            </w:r>
          </w:p>
          <w:p w14:paraId="568B3E64" w14:textId="77777777" w:rsidR="00DA1C98" w:rsidRPr="00DA1C98" w:rsidRDefault="00DA1C98" w:rsidP="00DA1C98">
            <w:pPr>
              <w:spacing w:after="0" w:line="240" w:lineRule="auto"/>
              <w:rPr>
                <w:rFonts w:ascii="Arial" w:hAnsi="Arial" w:cs="Arial"/>
                <w:sz w:val="20"/>
                <w:szCs w:val="20"/>
              </w:rPr>
            </w:pPr>
          </w:p>
          <w:p w14:paraId="49745899" w14:textId="58321249" w:rsidR="0039321F" w:rsidRPr="006512A7" w:rsidRDefault="0039321F" w:rsidP="00212B7E">
            <w:pPr>
              <w:spacing w:after="0" w:line="240" w:lineRule="auto"/>
            </w:pPr>
          </w:p>
        </w:tc>
        <w:tc>
          <w:tcPr>
            <w:tcW w:w="2520" w:type="dxa"/>
            <w:shd w:val="clear" w:color="auto" w:fill="auto"/>
          </w:tcPr>
          <w:p w14:paraId="4508E465" w14:textId="77777777" w:rsidR="001D4376" w:rsidRPr="001C2842" w:rsidRDefault="001D4376" w:rsidP="001D4376">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6B82D479" w14:textId="77777777" w:rsidR="00357A9A" w:rsidRPr="00357A9A" w:rsidRDefault="00357A9A" w:rsidP="00357A9A">
            <w:pPr>
              <w:spacing w:after="0" w:line="240" w:lineRule="auto"/>
              <w:rPr>
                <w:rFonts w:ascii="Arial" w:hAnsi="Arial" w:cs="Arial"/>
                <w:sz w:val="20"/>
                <w:szCs w:val="20"/>
              </w:rPr>
            </w:pPr>
            <w:r w:rsidRPr="00357A9A">
              <w:rPr>
                <w:rFonts w:ascii="Arial" w:hAnsi="Arial" w:cs="Arial"/>
                <w:b/>
                <w:sz w:val="20"/>
                <w:szCs w:val="20"/>
              </w:rPr>
              <w:t>ELACC8RI1:</w:t>
            </w:r>
            <w:r w:rsidRPr="00357A9A">
              <w:rPr>
                <w:rFonts w:ascii="Arial" w:hAnsi="Arial" w:cs="Arial"/>
                <w:sz w:val="20"/>
                <w:szCs w:val="20"/>
              </w:rPr>
              <w:t xml:space="preserve"> Cite the textual evidence that most strongly supports an analysis of what the text says explicitly as well as inferences drawn from the text.</w:t>
            </w:r>
          </w:p>
          <w:p w14:paraId="151E2351" w14:textId="77777777" w:rsidR="00357A9A" w:rsidRPr="00357A9A" w:rsidRDefault="00357A9A" w:rsidP="00357A9A">
            <w:pPr>
              <w:spacing w:after="0" w:line="240" w:lineRule="auto"/>
              <w:rPr>
                <w:rFonts w:ascii="Arial" w:hAnsi="Arial" w:cs="Arial"/>
                <w:sz w:val="20"/>
                <w:szCs w:val="20"/>
              </w:rPr>
            </w:pPr>
            <w:r w:rsidRPr="00357A9A">
              <w:rPr>
                <w:rFonts w:ascii="Arial" w:hAnsi="Arial" w:cs="Arial"/>
                <w:b/>
                <w:sz w:val="20"/>
                <w:szCs w:val="20"/>
              </w:rPr>
              <w:t>ELACC8RI2:</w:t>
            </w:r>
            <w:r w:rsidRPr="00357A9A">
              <w:rPr>
                <w:rFonts w:ascii="Arial" w:hAnsi="Arial" w:cs="Arial"/>
                <w:sz w:val="20"/>
                <w:szCs w:val="20"/>
              </w:rPr>
              <w:t xml:space="preserve"> Determine the central idea of a text and analyze its development over the course of the text, including its relationship to supporting ideas; provide an objective summary of the text.</w:t>
            </w:r>
          </w:p>
          <w:p w14:paraId="403D898E" w14:textId="77777777" w:rsidR="00357A9A" w:rsidRPr="00357A9A" w:rsidRDefault="00357A9A" w:rsidP="00357A9A">
            <w:pPr>
              <w:spacing w:after="0" w:line="240" w:lineRule="auto"/>
              <w:rPr>
                <w:rFonts w:ascii="Arial" w:hAnsi="Arial" w:cs="Arial"/>
                <w:sz w:val="20"/>
                <w:szCs w:val="20"/>
              </w:rPr>
            </w:pPr>
            <w:r w:rsidRPr="00357A9A">
              <w:rPr>
                <w:rFonts w:ascii="Arial" w:hAnsi="Arial" w:cs="Arial"/>
                <w:b/>
                <w:sz w:val="20"/>
                <w:szCs w:val="20"/>
              </w:rPr>
              <w:t>ELACC8W10:</w:t>
            </w:r>
            <w:r w:rsidRPr="00357A9A">
              <w:rPr>
                <w:rFonts w:ascii="Arial" w:hAnsi="Arial" w:cs="Arial"/>
                <w:sz w:val="20"/>
                <w:szCs w:val="20"/>
              </w:rPr>
              <w:t xml:space="preserve"> Write routinely over extended time frames and shorter time frames for a range of discipline-specific tasks, purposes, and audiences.</w:t>
            </w:r>
          </w:p>
          <w:p w14:paraId="7FEA3BBF" w14:textId="6682A187" w:rsidR="00AB6231" w:rsidRPr="006512A7" w:rsidRDefault="00AB6231" w:rsidP="00212B7E">
            <w:pPr>
              <w:spacing w:after="0" w:line="240" w:lineRule="auto"/>
            </w:pPr>
          </w:p>
        </w:tc>
        <w:tc>
          <w:tcPr>
            <w:tcW w:w="3168" w:type="dxa"/>
            <w:shd w:val="clear" w:color="auto" w:fill="auto"/>
          </w:tcPr>
          <w:p w14:paraId="44761D98" w14:textId="77777777" w:rsidR="00583C5B" w:rsidRPr="001C2842" w:rsidRDefault="00583C5B" w:rsidP="00583C5B">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76686066" w14:textId="77777777" w:rsidR="00583C5B" w:rsidRPr="00583C5B" w:rsidRDefault="00583C5B" w:rsidP="00583C5B">
            <w:pPr>
              <w:spacing w:after="0" w:line="240" w:lineRule="auto"/>
              <w:rPr>
                <w:rFonts w:ascii="Arial" w:hAnsi="Arial" w:cs="Arial"/>
                <w:sz w:val="20"/>
                <w:szCs w:val="20"/>
              </w:rPr>
            </w:pPr>
            <w:r w:rsidRPr="00583C5B">
              <w:rPr>
                <w:rFonts w:ascii="Arial" w:hAnsi="Arial" w:cs="Arial"/>
                <w:b/>
                <w:sz w:val="20"/>
                <w:szCs w:val="20"/>
              </w:rPr>
              <w:t>ELACC8WRI2:</w:t>
            </w:r>
            <w:r w:rsidRPr="00583C5B">
              <w:rPr>
                <w:rFonts w:ascii="Arial" w:hAnsi="Arial" w:cs="Arial"/>
                <w:sz w:val="20"/>
                <w:szCs w:val="20"/>
              </w:rPr>
              <w:t xml:space="preserve"> Determine a central idea of a text and analyze its development over the course of a text, including its relationship to supporting ideas; provide an objective summary of the text.</w:t>
            </w:r>
          </w:p>
          <w:p w14:paraId="1D471C72" w14:textId="77777777" w:rsidR="00583C5B" w:rsidRPr="00583C5B" w:rsidRDefault="00583C5B" w:rsidP="00583C5B">
            <w:pPr>
              <w:spacing w:after="0" w:line="240" w:lineRule="auto"/>
              <w:rPr>
                <w:rFonts w:ascii="Arial" w:hAnsi="Arial" w:cs="Arial"/>
                <w:sz w:val="20"/>
                <w:szCs w:val="20"/>
              </w:rPr>
            </w:pPr>
            <w:r w:rsidRPr="00583C5B">
              <w:rPr>
                <w:rFonts w:ascii="Arial" w:hAnsi="Arial" w:cs="Arial"/>
                <w:b/>
                <w:sz w:val="20"/>
                <w:szCs w:val="20"/>
              </w:rPr>
              <w:t>ELACC8W1:</w:t>
            </w:r>
            <w:r w:rsidRPr="00583C5B">
              <w:rPr>
                <w:rFonts w:ascii="Arial" w:hAnsi="Arial" w:cs="Arial"/>
                <w:sz w:val="20"/>
                <w:szCs w:val="20"/>
              </w:rPr>
              <w:t xml:space="preserve"> Write arguments to support claims with clear reasons and relevant evidence.</w:t>
            </w:r>
          </w:p>
          <w:p w14:paraId="727FE780" w14:textId="025A2DA9" w:rsidR="00583C5B" w:rsidRPr="00583C5B" w:rsidRDefault="00583C5B" w:rsidP="00583C5B">
            <w:pPr>
              <w:spacing w:after="0" w:line="240" w:lineRule="auto"/>
              <w:rPr>
                <w:rFonts w:ascii="Arial" w:hAnsi="Arial" w:cs="Arial"/>
                <w:sz w:val="20"/>
                <w:szCs w:val="20"/>
              </w:rPr>
            </w:pPr>
            <w:r w:rsidRPr="00583C5B">
              <w:rPr>
                <w:rFonts w:ascii="Arial" w:hAnsi="Arial" w:cs="Arial"/>
                <w:b/>
                <w:sz w:val="20"/>
                <w:szCs w:val="20"/>
              </w:rPr>
              <w:t>ELACC8L1:</w:t>
            </w:r>
            <w:r w:rsidRPr="00583C5B">
              <w:rPr>
                <w:rFonts w:ascii="Arial" w:hAnsi="Arial" w:cs="Arial"/>
                <w:sz w:val="20"/>
                <w:szCs w:val="20"/>
              </w:rPr>
              <w:t xml:space="preserve"> Demonstrate command of the conventions of standard English grammar and usage when writing or speaking.</w:t>
            </w:r>
            <w:r w:rsidRPr="00583C5B">
              <w:rPr>
                <w:rFonts w:ascii="Arial" w:hAnsi="Arial" w:cs="Arial"/>
                <w:b/>
                <w:sz w:val="20"/>
                <w:szCs w:val="20"/>
              </w:rPr>
              <w:t xml:space="preserve">     </w:t>
            </w:r>
            <w:r w:rsidRPr="00583C5B">
              <w:rPr>
                <w:rFonts w:ascii="Arial" w:hAnsi="Arial" w:cs="Arial"/>
                <w:b/>
                <w:sz w:val="20"/>
                <w:szCs w:val="20"/>
              </w:rPr>
              <w:t>ELACC8L2:</w:t>
            </w:r>
            <w:r w:rsidRPr="00583C5B">
              <w:rPr>
                <w:rFonts w:ascii="Arial" w:hAnsi="Arial" w:cs="Arial"/>
                <w:sz w:val="20"/>
                <w:szCs w:val="20"/>
              </w:rPr>
              <w:t xml:space="preserve"> Demonstrate command of the conventions of standard English capitalization, punctuation, and spelling when writing.</w:t>
            </w:r>
          </w:p>
          <w:p w14:paraId="72DF7680" w14:textId="08B1AA88" w:rsidR="0039321F" w:rsidRPr="006512A7" w:rsidRDefault="0039321F" w:rsidP="00583C5B">
            <w:pPr>
              <w:spacing w:after="0" w:line="240" w:lineRule="auto"/>
            </w:pPr>
          </w:p>
        </w:tc>
      </w:tr>
      <w:tr w:rsidR="003C1394" w:rsidRPr="006512A7" w14:paraId="6E1B05FA" w14:textId="77777777" w:rsidTr="00357A9A">
        <w:trPr>
          <w:trHeight w:val="638"/>
        </w:trPr>
        <w:tc>
          <w:tcPr>
            <w:tcW w:w="3168" w:type="dxa"/>
            <w:tcBorders>
              <w:bottom w:val="single" w:sz="4" w:space="0" w:color="auto"/>
            </w:tcBorders>
            <w:shd w:val="clear" w:color="auto" w:fill="auto"/>
          </w:tcPr>
          <w:p w14:paraId="3D533A4D" w14:textId="2929C5A7" w:rsidR="008565C6" w:rsidRPr="00C64CD8" w:rsidRDefault="00357A9A" w:rsidP="0012304E">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sidRPr="00A8291B">
              <w:rPr>
                <w:sz w:val="20"/>
                <w:szCs w:val="20"/>
              </w:rPr>
              <w:t>use figurative language and add depth to writing.</w:t>
            </w:r>
          </w:p>
        </w:tc>
        <w:tc>
          <w:tcPr>
            <w:tcW w:w="3150" w:type="dxa"/>
            <w:gridSpan w:val="2"/>
            <w:tcBorders>
              <w:bottom w:val="single" w:sz="4" w:space="0" w:color="auto"/>
            </w:tcBorders>
            <w:shd w:val="clear" w:color="auto" w:fill="auto"/>
          </w:tcPr>
          <w:p w14:paraId="071C2EB9" w14:textId="09246933" w:rsidR="006A0722" w:rsidRPr="00C51662" w:rsidRDefault="00357A9A" w:rsidP="00A8291B">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sidRPr="00C610F2">
              <w:rPr>
                <w:sz w:val="20"/>
                <w:szCs w:val="20"/>
              </w:rPr>
              <w:t>recognize the theme in a text.</w:t>
            </w:r>
          </w:p>
        </w:tc>
        <w:tc>
          <w:tcPr>
            <w:tcW w:w="2610" w:type="dxa"/>
            <w:tcBorders>
              <w:bottom w:val="single" w:sz="4" w:space="0" w:color="auto"/>
            </w:tcBorders>
            <w:shd w:val="clear" w:color="auto" w:fill="auto"/>
          </w:tcPr>
          <w:p w14:paraId="7FB5E602" w14:textId="39BC7F77" w:rsidR="006A0722" w:rsidRPr="00C51662" w:rsidRDefault="00357A9A" w:rsidP="00357A9A">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523DAE">
              <w:rPr>
                <w:rFonts w:ascii="Times New Roman" w:eastAsia="Times New Roman" w:hAnsi="Times New Roman"/>
                <w:sz w:val="20"/>
                <w:szCs w:val="20"/>
              </w:rPr>
              <w:t>:</w:t>
            </w:r>
            <w:r w:rsidRPr="00523DAE">
              <w:rPr>
                <w:sz w:val="20"/>
                <w:szCs w:val="20"/>
              </w:rPr>
              <w:t xml:space="preserve">  </w:t>
            </w:r>
            <w:r w:rsidRPr="00A8291B">
              <w:rPr>
                <w:sz w:val="20"/>
                <w:szCs w:val="20"/>
              </w:rPr>
              <w:t>use figurative language and add depth to writing.</w:t>
            </w:r>
          </w:p>
        </w:tc>
        <w:tc>
          <w:tcPr>
            <w:tcW w:w="2520" w:type="dxa"/>
            <w:tcBorders>
              <w:bottom w:val="single" w:sz="4" w:space="0" w:color="auto"/>
            </w:tcBorders>
            <w:shd w:val="clear" w:color="auto" w:fill="auto"/>
          </w:tcPr>
          <w:p w14:paraId="0574A770" w14:textId="5B9126E3" w:rsidR="006A0722" w:rsidRPr="00C51662" w:rsidRDefault="00357A9A" w:rsidP="00B10E9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Pr="00357A9A">
              <w:rPr>
                <w:sz w:val="20"/>
                <w:szCs w:val="20"/>
              </w:rPr>
              <w:t>use background knowledge and context to draw inferences from the text. Specifically to support my understanding of the text.</w:t>
            </w:r>
          </w:p>
        </w:tc>
        <w:tc>
          <w:tcPr>
            <w:tcW w:w="3168" w:type="dxa"/>
            <w:tcBorders>
              <w:bottom w:val="single" w:sz="4" w:space="0" w:color="auto"/>
            </w:tcBorders>
            <w:shd w:val="clear" w:color="auto" w:fill="auto"/>
          </w:tcPr>
          <w:p w14:paraId="2C7CBEC4" w14:textId="0A3AEB94" w:rsidR="00915F60" w:rsidRPr="00C51662" w:rsidRDefault="00212B7E" w:rsidP="00583C5B">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 </w:t>
            </w:r>
            <w:r w:rsidR="00583C5B" w:rsidRPr="00583C5B">
              <w:rPr>
                <w:sz w:val="20"/>
                <w:szCs w:val="20"/>
              </w:rPr>
              <w:t xml:space="preserve">effectively demonstrate what I </w:t>
            </w:r>
            <w:r w:rsidR="00583C5B" w:rsidRPr="00583C5B">
              <w:rPr>
                <w:sz w:val="20"/>
                <w:szCs w:val="20"/>
              </w:rPr>
              <w:t>have learned in this text study.</w:t>
            </w:r>
          </w:p>
        </w:tc>
      </w:tr>
      <w:tr w:rsidR="003C1394" w:rsidRPr="006512A7" w14:paraId="542D093A" w14:textId="77777777" w:rsidTr="00357A9A">
        <w:trPr>
          <w:trHeight w:val="1268"/>
        </w:trPr>
        <w:tc>
          <w:tcPr>
            <w:tcW w:w="3168" w:type="dxa"/>
            <w:shd w:val="clear" w:color="auto" w:fill="auto"/>
          </w:tcPr>
          <w:p w14:paraId="7EC6336B" w14:textId="74376C14" w:rsidR="00F31B4F" w:rsidRPr="00483A0E" w:rsidRDefault="00F31B4F" w:rsidP="00F31B4F">
            <w:pPr>
              <w:spacing w:after="0" w:line="240" w:lineRule="auto"/>
              <w:rPr>
                <w:rFonts w:ascii="Times New Roman" w:hAnsi="Times New Roman"/>
                <w:sz w:val="20"/>
                <w:szCs w:val="20"/>
              </w:rPr>
            </w:pPr>
            <w:r w:rsidRPr="00483A0E">
              <w:rPr>
                <w:rFonts w:ascii="Times New Roman" w:hAnsi="Times New Roman"/>
                <w:b/>
                <w:bCs/>
                <w:sz w:val="20"/>
                <w:szCs w:val="20"/>
              </w:rPr>
              <w:t xml:space="preserve">Mini Lesson:  </w:t>
            </w:r>
            <w:r w:rsidRPr="00483A0E">
              <w:rPr>
                <w:rFonts w:ascii="Times New Roman" w:hAnsi="Times New Roman"/>
                <w:sz w:val="20"/>
                <w:szCs w:val="20"/>
              </w:rPr>
              <w:t xml:space="preserve">Students will </w:t>
            </w:r>
            <w:r w:rsidR="00A16E3F">
              <w:rPr>
                <w:rFonts w:ascii="Times New Roman" w:hAnsi="Times New Roman"/>
                <w:sz w:val="20"/>
                <w:szCs w:val="20"/>
              </w:rPr>
              <w:t>character analysis paper in google classroom and turn it in. Students will read CST when finished.</w:t>
            </w:r>
          </w:p>
          <w:p w14:paraId="59069BFF" w14:textId="77777777" w:rsidR="006A0722" w:rsidRPr="00483A0E" w:rsidRDefault="006A0722" w:rsidP="00BF1AB4">
            <w:pPr>
              <w:spacing w:after="0" w:line="240" w:lineRule="auto"/>
              <w:rPr>
                <w:rFonts w:ascii="Times New Roman" w:hAnsi="Times New Roman"/>
                <w:sz w:val="20"/>
                <w:szCs w:val="20"/>
              </w:rPr>
            </w:pPr>
          </w:p>
          <w:p w14:paraId="6D9B676A" w14:textId="77777777" w:rsidR="00F31B4F" w:rsidRPr="00483A0E" w:rsidRDefault="00F31B4F" w:rsidP="00F31B4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DDB4F48" w14:textId="77777777" w:rsidR="00F31B4F" w:rsidRPr="00483A0E" w:rsidRDefault="00F31B4F" w:rsidP="00F31B4F">
            <w:pPr>
              <w:spacing w:after="0" w:line="240" w:lineRule="auto"/>
              <w:rPr>
                <w:rFonts w:ascii="Times New Roman" w:hAnsi="Times New Roman"/>
                <w:sz w:val="20"/>
                <w:szCs w:val="20"/>
              </w:rPr>
            </w:pPr>
          </w:p>
          <w:p w14:paraId="1F7C8E0D" w14:textId="2D6487C7" w:rsidR="00F31B4F" w:rsidRPr="00C64CD8" w:rsidRDefault="00F31B4F" w:rsidP="00C610F2">
            <w:pPr>
              <w:spacing w:after="0" w:line="240" w:lineRule="auto"/>
            </w:pPr>
            <w:r w:rsidRPr="00483A0E">
              <w:rPr>
                <w:rFonts w:ascii="Times New Roman" w:hAnsi="Times New Roman"/>
                <w:b/>
                <w:bCs/>
                <w:sz w:val="20"/>
                <w:szCs w:val="20"/>
              </w:rPr>
              <w:t xml:space="preserve">Resource/Materials: </w:t>
            </w:r>
            <w:r w:rsidRPr="00483A0E">
              <w:rPr>
                <w:rFonts w:ascii="Times New Roman" w:hAnsi="Times New Roman"/>
                <w:sz w:val="20"/>
                <w:szCs w:val="20"/>
              </w:rPr>
              <w:t xml:space="preserve">novel, </w:t>
            </w:r>
            <w:r w:rsidR="00C610F2">
              <w:rPr>
                <w:rFonts w:ascii="Times New Roman" w:hAnsi="Times New Roman"/>
                <w:sz w:val="20"/>
                <w:szCs w:val="20"/>
              </w:rPr>
              <w:t>composition book</w:t>
            </w:r>
          </w:p>
        </w:tc>
        <w:tc>
          <w:tcPr>
            <w:tcW w:w="3150" w:type="dxa"/>
            <w:gridSpan w:val="2"/>
            <w:shd w:val="clear" w:color="auto" w:fill="auto"/>
          </w:tcPr>
          <w:p w14:paraId="57B1A1D4" w14:textId="77777777" w:rsidR="00A16E3F" w:rsidRPr="00483A0E" w:rsidRDefault="00A16E3F"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Mini Lesson:  </w:t>
            </w:r>
            <w:r w:rsidRPr="00483A0E">
              <w:rPr>
                <w:rFonts w:ascii="Times New Roman" w:hAnsi="Times New Roman"/>
                <w:sz w:val="20"/>
                <w:szCs w:val="20"/>
              </w:rPr>
              <w:t xml:space="preserve">Students will </w:t>
            </w:r>
            <w:r>
              <w:rPr>
                <w:rFonts w:ascii="Times New Roman" w:hAnsi="Times New Roman"/>
                <w:sz w:val="20"/>
                <w:szCs w:val="20"/>
              </w:rPr>
              <w:t>complete handout on main idea</w:t>
            </w:r>
            <w:r w:rsidRPr="00483A0E">
              <w:rPr>
                <w:rFonts w:ascii="Times New Roman" w:hAnsi="Times New Roman"/>
                <w:sz w:val="20"/>
                <w:szCs w:val="20"/>
              </w:rPr>
              <w:t xml:space="preserve">. Class will </w:t>
            </w:r>
            <w:r>
              <w:rPr>
                <w:rFonts w:ascii="Times New Roman" w:hAnsi="Times New Roman"/>
                <w:sz w:val="20"/>
                <w:szCs w:val="20"/>
              </w:rPr>
              <w:t>take notes and discuss theme and the themes of CST</w:t>
            </w:r>
            <w:r w:rsidRPr="00483A0E">
              <w:rPr>
                <w:rFonts w:ascii="Times New Roman" w:hAnsi="Times New Roman"/>
                <w:sz w:val="20"/>
                <w:szCs w:val="20"/>
              </w:rPr>
              <w:t xml:space="preserve">. </w:t>
            </w:r>
            <w:r>
              <w:rPr>
                <w:rFonts w:ascii="Times New Roman" w:hAnsi="Times New Roman"/>
                <w:sz w:val="20"/>
                <w:szCs w:val="20"/>
              </w:rPr>
              <w:t xml:space="preserve">Students will complete new vocabulary words. </w:t>
            </w:r>
            <w:r w:rsidRPr="00483A0E">
              <w:rPr>
                <w:rFonts w:ascii="Times New Roman" w:hAnsi="Times New Roman"/>
                <w:sz w:val="20"/>
                <w:szCs w:val="20"/>
              </w:rPr>
              <w:t xml:space="preserve">Students will read </w:t>
            </w:r>
            <w:r>
              <w:rPr>
                <w:rFonts w:ascii="Times New Roman" w:hAnsi="Times New Roman"/>
                <w:sz w:val="20"/>
                <w:szCs w:val="20"/>
              </w:rPr>
              <w:t xml:space="preserve">through </w:t>
            </w:r>
            <w:r w:rsidRPr="00483A0E">
              <w:rPr>
                <w:rFonts w:ascii="Times New Roman" w:hAnsi="Times New Roman"/>
                <w:sz w:val="20"/>
                <w:szCs w:val="20"/>
              </w:rPr>
              <w:t xml:space="preserve">Chapter </w:t>
            </w:r>
            <w:r>
              <w:rPr>
                <w:rFonts w:ascii="Times New Roman" w:hAnsi="Times New Roman"/>
                <w:sz w:val="20"/>
                <w:szCs w:val="20"/>
              </w:rPr>
              <w:t>28</w:t>
            </w:r>
            <w:r w:rsidRPr="00483A0E">
              <w:rPr>
                <w:rFonts w:ascii="Times New Roman" w:hAnsi="Times New Roman"/>
                <w:sz w:val="20"/>
                <w:szCs w:val="20"/>
              </w:rPr>
              <w:t xml:space="preserve"> in novel. </w:t>
            </w:r>
          </w:p>
          <w:p w14:paraId="549A2C0A" w14:textId="77777777" w:rsidR="00A16E3F" w:rsidRPr="00483A0E" w:rsidRDefault="00A16E3F" w:rsidP="00A16E3F">
            <w:pPr>
              <w:spacing w:after="0" w:line="240" w:lineRule="auto"/>
              <w:rPr>
                <w:rFonts w:ascii="Times New Roman" w:hAnsi="Times New Roman"/>
                <w:sz w:val="20"/>
                <w:szCs w:val="20"/>
              </w:rPr>
            </w:pPr>
          </w:p>
          <w:p w14:paraId="3998564C" w14:textId="77777777" w:rsidR="00A16E3F" w:rsidRPr="00483A0E" w:rsidRDefault="00A16E3F" w:rsidP="00A16E3F">
            <w:pPr>
              <w:spacing w:after="0" w:line="240" w:lineRule="auto"/>
              <w:rPr>
                <w:rFonts w:ascii="Times New Roman" w:hAnsi="Times New Roman"/>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24337335" w14:textId="77777777" w:rsidR="00A16E3F" w:rsidRPr="00483A0E" w:rsidRDefault="00A16E3F" w:rsidP="00A16E3F">
            <w:pPr>
              <w:spacing w:after="0" w:line="240" w:lineRule="auto"/>
              <w:rPr>
                <w:rFonts w:ascii="Times New Roman" w:hAnsi="Times New Roman"/>
                <w:sz w:val="20"/>
                <w:szCs w:val="20"/>
              </w:rPr>
            </w:pPr>
          </w:p>
          <w:p w14:paraId="6B04243C" w14:textId="64D78AAC" w:rsidR="008D7F16" w:rsidRPr="006512A7" w:rsidRDefault="00A16E3F" w:rsidP="00A16E3F">
            <w:pPr>
              <w:spacing w:after="0" w:line="240" w:lineRule="auto"/>
              <w:rPr>
                <w:b/>
              </w:rPr>
            </w:pPr>
            <w:r w:rsidRPr="00483A0E">
              <w:rPr>
                <w:rFonts w:ascii="Times New Roman" w:hAnsi="Times New Roman"/>
                <w:b/>
                <w:bCs/>
                <w:sz w:val="20"/>
                <w:szCs w:val="20"/>
              </w:rPr>
              <w:t xml:space="preserve">Resource/Materials: </w:t>
            </w:r>
            <w:r w:rsidRPr="00483A0E">
              <w:rPr>
                <w:rFonts w:ascii="Times New Roman" w:hAnsi="Times New Roman"/>
                <w:sz w:val="20"/>
                <w:szCs w:val="20"/>
              </w:rPr>
              <w:t xml:space="preserve">novel, </w:t>
            </w:r>
            <w:r>
              <w:rPr>
                <w:rFonts w:ascii="Times New Roman" w:hAnsi="Times New Roman"/>
                <w:sz w:val="20"/>
                <w:szCs w:val="20"/>
              </w:rPr>
              <w:t>composition book</w:t>
            </w:r>
          </w:p>
        </w:tc>
        <w:tc>
          <w:tcPr>
            <w:tcW w:w="2610" w:type="dxa"/>
            <w:shd w:val="clear" w:color="auto" w:fill="auto"/>
          </w:tcPr>
          <w:p w14:paraId="534540F3" w14:textId="77777777" w:rsidR="00A16E3F" w:rsidRDefault="00A16E3F" w:rsidP="00A16E3F">
            <w:pPr>
              <w:spacing w:after="0" w:line="240" w:lineRule="auto"/>
              <w:rPr>
                <w:rFonts w:ascii="Times New Roman" w:hAnsi="Times New Roman"/>
                <w:sz w:val="20"/>
                <w:szCs w:val="20"/>
              </w:rPr>
            </w:pPr>
            <w:r w:rsidRPr="00483A0E">
              <w:rPr>
                <w:rFonts w:ascii="Times New Roman" w:hAnsi="Times New Roman"/>
                <w:b/>
                <w:bCs/>
                <w:sz w:val="20"/>
                <w:szCs w:val="20"/>
              </w:rPr>
              <w:t>Mini Lesson:</w:t>
            </w:r>
            <w:r w:rsidRPr="00483A0E">
              <w:rPr>
                <w:rFonts w:ascii="Times New Roman" w:hAnsi="Times New Roman"/>
                <w:sz w:val="20"/>
                <w:szCs w:val="20"/>
              </w:rPr>
              <w:t xml:space="preserve">  Students will </w:t>
            </w:r>
            <w:r>
              <w:rPr>
                <w:rFonts w:ascii="Times New Roman" w:hAnsi="Times New Roman"/>
                <w:sz w:val="20"/>
                <w:szCs w:val="20"/>
              </w:rPr>
              <w:t>make any necessary changes to their important story</w:t>
            </w:r>
            <w:r w:rsidRPr="00483A0E">
              <w:rPr>
                <w:rFonts w:ascii="Times New Roman" w:hAnsi="Times New Roman"/>
                <w:sz w:val="20"/>
                <w:szCs w:val="20"/>
              </w:rPr>
              <w:t xml:space="preserve">. </w:t>
            </w:r>
            <w:r>
              <w:rPr>
                <w:rFonts w:ascii="Times New Roman" w:hAnsi="Times New Roman"/>
                <w:sz w:val="20"/>
                <w:szCs w:val="20"/>
              </w:rPr>
              <w:t xml:space="preserve">Class will read “The Jacket” and discuss the figurative language used. </w:t>
            </w:r>
            <w:r w:rsidRPr="00483A0E">
              <w:rPr>
                <w:rFonts w:ascii="Times New Roman" w:hAnsi="Times New Roman"/>
                <w:sz w:val="20"/>
                <w:szCs w:val="20"/>
              </w:rPr>
              <w:t xml:space="preserve">Students will read </w:t>
            </w:r>
            <w:r>
              <w:rPr>
                <w:rFonts w:ascii="Times New Roman" w:hAnsi="Times New Roman"/>
                <w:sz w:val="20"/>
                <w:szCs w:val="20"/>
              </w:rPr>
              <w:t xml:space="preserve">through </w:t>
            </w:r>
            <w:r w:rsidRPr="00483A0E">
              <w:rPr>
                <w:rFonts w:ascii="Times New Roman" w:hAnsi="Times New Roman"/>
                <w:sz w:val="20"/>
                <w:szCs w:val="20"/>
              </w:rPr>
              <w:t xml:space="preserve">chapter </w:t>
            </w:r>
            <w:r>
              <w:rPr>
                <w:rFonts w:ascii="Times New Roman" w:hAnsi="Times New Roman"/>
                <w:sz w:val="20"/>
                <w:szCs w:val="20"/>
              </w:rPr>
              <w:t>30</w:t>
            </w:r>
            <w:r w:rsidRPr="00483A0E">
              <w:rPr>
                <w:rFonts w:ascii="Times New Roman" w:hAnsi="Times New Roman"/>
                <w:sz w:val="20"/>
                <w:szCs w:val="20"/>
              </w:rPr>
              <w:t xml:space="preserve">.  </w:t>
            </w:r>
          </w:p>
          <w:p w14:paraId="22D9811F" w14:textId="77777777" w:rsidR="00A16E3F" w:rsidRPr="00483A0E" w:rsidRDefault="00A16E3F" w:rsidP="00A16E3F">
            <w:pPr>
              <w:spacing w:after="0" w:line="240" w:lineRule="auto"/>
              <w:rPr>
                <w:rFonts w:ascii="Times New Roman" w:hAnsi="Times New Roman"/>
                <w:sz w:val="20"/>
                <w:szCs w:val="20"/>
              </w:rPr>
            </w:pPr>
          </w:p>
          <w:p w14:paraId="0D3B49BF" w14:textId="77777777" w:rsidR="00A16E3F" w:rsidRPr="00483A0E" w:rsidRDefault="00A16E3F" w:rsidP="00A16E3F">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688E2CE" w14:textId="77777777" w:rsidR="00A16E3F" w:rsidRPr="00483A0E" w:rsidRDefault="00A16E3F" w:rsidP="00A16E3F">
            <w:pPr>
              <w:spacing w:after="0" w:line="240" w:lineRule="auto"/>
              <w:rPr>
                <w:rFonts w:ascii="Times New Roman" w:hAnsi="Times New Roman"/>
                <w:sz w:val="20"/>
                <w:szCs w:val="20"/>
              </w:rPr>
            </w:pPr>
          </w:p>
          <w:p w14:paraId="043353B0" w14:textId="3C71B813" w:rsidR="00544F8D" w:rsidRPr="00AE21EF" w:rsidRDefault="00A16E3F" w:rsidP="00A16E3F">
            <w:pPr>
              <w:spacing w:after="0" w:line="240" w:lineRule="auto"/>
            </w:pPr>
            <w:r w:rsidRPr="00483A0E">
              <w:rPr>
                <w:rFonts w:ascii="Times New Roman" w:hAnsi="Times New Roman"/>
                <w:b/>
                <w:bCs/>
                <w:sz w:val="20"/>
                <w:szCs w:val="20"/>
              </w:rPr>
              <w:t xml:space="preserve">Resource/Materials: </w:t>
            </w:r>
            <w:r>
              <w:rPr>
                <w:rFonts w:ascii="Times New Roman" w:hAnsi="Times New Roman"/>
                <w:sz w:val="20"/>
                <w:szCs w:val="20"/>
              </w:rPr>
              <w:t>paper</w:t>
            </w:r>
            <w:r w:rsidRPr="00483A0E">
              <w:rPr>
                <w:rFonts w:ascii="Times New Roman" w:hAnsi="Times New Roman"/>
                <w:sz w:val="20"/>
                <w:szCs w:val="20"/>
              </w:rPr>
              <w:t>, novel, handouts</w:t>
            </w:r>
          </w:p>
        </w:tc>
        <w:tc>
          <w:tcPr>
            <w:tcW w:w="2520" w:type="dxa"/>
            <w:shd w:val="clear" w:color="auto" w:fill="auto"/>
          </w:tcPr>
          <w:p w14:paraId="1A71F0E5" w14:textId="5F2FF518" w:rsidR="00A16E3F" w:rsidRPr="006B6A16" w:rsidRDefault="00A16E3F" w:rsidP="00A16E3F">
            <w:pPr>
              <w:spacing w:after="0" w:line="240" w:lineRule="auto"/>
              <w:rPr>
                <w:rFonts w:ascii="Arial" w:hAnsi="Arial" w:cs="Arial"/>
                <w:sz w:val="20"/>
                <w:szCs w:val="20"/>
              </w:rPr>
            </w:pPr>
            <w:r w:rsidRPr="006B6A16">
              <w:rPr>
                <w:b/>
                <w:bCs/>
              </w:rPr>
              <w:t xml:space="preserve">Mini Lesson: </w:t>
            </w:r>
            <w:r>
              <w:rPr>
                <w:rFonts w:ascii="Times New Roman" w:hAnsi="Times New Roman"/>
                <w:sz w:val="20"/>
                <w:szCs w:val="20"/>
              </w:rPr>
              <w:t>Students will complete main idea handout. S</w:t>
            </w:r>
            <w:r>
              <w:rPr>
                <w:rFonts w:ascii="Arial" w:hAnsi="Arial" w:cs="Arial"/>
                <w:sz w:val="20"/>
                <w:szCs w:val="20"/>
              </w:rPr>
              <w:t>tudents will read “The Whistle” discuss and annotate in composition books. Students will respond to quote in composition books on how it relates to CST. Students will read through Chapter 32.</w:t>
            </w:r>
            <w:r>
              <w:rPr>
                <w:rFonts w:ascii="Arial" w:hAnsi="Arial" w:cs="Arial"/>
                <w:sz w:val="20"/>
                <w:szCs w:val="20"/>
              </w:rPr>
              <w:t xml:space="preserve"> Distribute CST scavenger hunt items for presentation due 9/15/16.</w:t>
            </w:r>
          </w:p>
          <w:p w14:paraId="20334D52" w14:textId="77777777" w:rsidR="00A16E3F" w:rsidRDefault="00A16E3F" w:rsidP="00A16E3F">
            <w:pPr>
              <w:spacing w:after="0" w:line="240" w:lineRule="auto"/>
              <w:rPr>
                <w:rFonts w:cs="Calibri"/>
              </w:rPr>
            </w:pPr>
          </w:p>
          <w:p w14:paraId="6B2A0B3E" w14:textId="77777777" w:rsidR="00A16E3F" w:rsidRDefault="00A16E3F" w:rsidP="00A16E3F">
            <w:pPr>
              <w:spacing w:after="0" w:line="240" w:lineRule="auto"/>
            </w:pPr>
            <w:r w:rsidRPr="76AF291C">
              <w:rPr>
                <w:b/>
                <w:bCs/>
              </w:rPr>
              <w:t xml:space="preserve">Activating Strategies: </w:t>
            </w:r>
            <w:r>
              <w:t>Previous lessons</w:t>
            </w:r>
          </w:p>
          <w:p w14:paraId="46FE3C2A" w14:textId="77777777" w:rsidR="00A16E3F" w:rsidRDefault="00A16E3F" w:rsidP="00A16E3F">
            <w:pPr>
              <w:spacing w:after="0" w:line="240" w:lineRule="auto"/>
            </w:pPr>
          </w:p>
          <w:p w14:paraId="6181C602" w14:textId="2256EDCD" w:rsidR="000A3F66" w:rsidRPr="004761EB" w:rsidRDefault="00A16E3F" w:rsidP="00A16E3F">
            <w:pPr>
              <w:spacing w:after="0" w:line="240" w:lineRule="auto"/>
            </w:pPr>
            <w:r w:rsidRPr="76AF291C">
              <w:rPr>
                <w:b/>
                <w:bCs/>
              </w:rPr>
              <w:t xml:space="preserve">Resource/Materials: </w:t>
            </w:r>
            <w:r>
              <w:t>novel, composition book, article</w:t>
            </w:r>
          </w:p>
        </w:tc>
        <w:tc>
          <w:tcPr>
            <w:tcW w:w="3168" w:type="dxa"/>
            <w:shd w:val="clear" w:color="auto" w:fill="auto"/>
          </w:tcPr>
          <w:p w14:paraId="17A1C0A0" w14:textId="342249CC" w:rsidR="004C44D6" w:rsidRDefault="004C44D6" w:rsidP="004C44D6">
            <w:pPr>
              <w:spacing w:after="0" w:line="240" w:lineRule="auto"/>
              <w:rPr>
                <w:rFonts w:cs="Calibri"/>
              </w:rPr>
            </w:pPr>
            <w:r w:rsidRPr="76AF291C">
              <w:rPr>
                <w:b/>
                <w:bCs/>
              </w:rPr>
              <w:t xml:space="preserve">Mini Lesson:  </w:t>
            </w:r>
            <w:r w:rsidR="007153A4">
              <w:rPr>
                <w:bCs/>
              </w:rPr>
              <w:t xml:space="preserve">Students </w:t>
            </w:r>
            <w:r w:rsidR="00583C5B">
              <w:rPr>
                <w:bCs/>
              </w:rPr>
              <w:t>respond to prompt and cite textual evidence from articles read</w:t>
            </w:r>
            <w:r w:rsidR="007153A4">
              <w:rPr>
                <w:bCs/>
              </w:rPr>
              <w:t xml:space="preserve">. </w:t>
            </w:r>
            <w:r w:rsidR="00230173">
              <w:rPr>
                <w:rFonts w:cs="Calibri"/>
              </w:rPr>
              <w:t xml:space="preserve">Students will read through Chapters </w:t>
            </w:r>
            <w:r w:rsidR="00A16E3F">
              <w:rPr>
                <w:rFonts w:cs="Calibri"/>
              </w:rPr>
              <w:t>34</w:t>
            </w:r>
            <w:r w:rsidR="00583C5B">
              <w:rPr>
                <w:rFonts w:cs="Calibri"/>
              </w:rPr>
              <w:t xml:space="preserve"> and catch up on missing work</w:t>
            </w:r>
            <w:r w:rsidR="00230173">
              <w:rPr>
                <w:rFonts w:cs="Calibri"/>
              </w:rPr>
              <w:t>.</w:t>
            </w:r>
          </w:p>
          <w:p w14:paraId="33677B50" w14:textId="77777777" w:rsidR="004C44D6" w:rsidRPr="00D640B7" w:rsidRDefault="004C44D6" w:rsidP="004C44D6">
            <w:pPr>
              <w:spacing w:after="0" w:line="240" w:lineRule="auto"/>
              <w:rPr>
                <w:bCs/>
              </w:rPr>
            </w:pPr>
          </w:p>
          <w:p w14:paraId="23F286F4" w14:textId="77777777" w:rsidR="004C44D6" w:rsidRDefault="004C44D6" w:rsidP="004C44D6">
            <w:pPr>
              <w:spacing w:after="0" w:line="240" w:lineRule="auto"/>
            </w:pPr>
            <w:r w:rsidRPr="76AF291C">
              <w:rPr>
                <w:b/>
                <w:bCs/>
              </w:rPr>
              <w:t xml:space="preserve">Activating Strategies:  </w:t>
            </w:r>
            <w:r>
              <w:t>Previous lessons</w:t>
            </w:r>
          </w:p>
          <w:p w14:paraId="2A2FFEC8" w14:textId="77777777" w:rsidR="004C44D6" w:rsidRPr="008E1745" w:rsidRDefault="004C44D6" w:rsidP="004C44D6">
            <w:pPr>
              <w:spacing w:after="0" w:line="240" w:lineRule="auto"/>
            </w:pPr>
          </w:p>
          <w:p w14:paraId="0FA345B1" w14:textId="3D22F9B3" w:rsidR="00AB6231" w:rsidRPr="00F7441A" w:rsidRDefault="004C44D6" w:rsidP="0012470F">
            <w:pPr>
              <w:spacing w:after="0" w:line="240" w:lineRule="auto"/>
            </w:pPr>
            <w:r w:rsidRPr="76AF291C">
              <w:rPr>
                <w:b/>
                <w:bCs/>
              </w:rPr>
              <w:t>Resource/Materials</w:t>
            </w:r>
            <w:r>
              <w:rPr>
                <w:b/>
                <w:bCs/>
              </w:rPr>
              <w:t xml:space="preserve">: </w:t>
            </w:r>
            <w:r w:rsidR="001C2842">
              <w:t>composition book</w:t>
            </w:r>
            <w:r>
              <w:t>, novel</w:t>
            </w:r>
          </w:p>
        </w:tc>
      </w:tr>
      <w:tr w:rsidR="003C1394" w:rsidRPr="006512A7" w14:paraId="1E5C6E48" w14:textId="77777777" w:rsidTr="00357A9A">
        <w:trPr>
          <w:trHeight w:val="1178"/>
        </w:trPr>
        <w:tc>
          <w:tcPr>
            <w:tcW w:w="3168" w:type="dxa"/>
            <w:shd w:val="clear" w:color="auto" w:fill="auto"/>
          </w:tcPr>
          <w:p w14:paraId="39DE9385" w14:textId="77777777" w:rsidR="00F31B4F" w:rsidRDefault="00F31B4F" w:rsidP="00F31B4F">
            <w:pPr>
              <w:spacing w:after="0" w:line="240" w:lineRule="auto"/>
            </w:pPr>
            <w:r w:rsidRPr="6AD6690F">
              <w:rPr>
                <w:b/>
                <w:bCs/>
              </w:rPr>
              <w:t>Differentiation:</w:t>
            </w:r>
          </w:p>
          <w:p w14:paraId="2ACE1E00" w14:textId="05CA5850" w:rsidR="00F31B4F" w:rsidRDefault="00F31B4F" w:rsidP="00F31B4F">
            <w:pPr>
              <w:spacing w:after="0" w:line="240" w:lineRule="auto"/>
            </w:pPr>
            <w:r w:rsidRPr="76AF291C">
              <w:rPr>
                <w:i/>
                <w:iCs/>
                <w:sz w:val="18"/>
                <w:szCs w:val="18"/>
              </w:rPr>
              <w:t>Content/Process/Product:</w:t>
            </w:r>
            <w:r>
              <w:rPr>
                <w:i/>
                <w:iCs/>
                <w:sz w:val="18"/>
                <w:szCs w:val="18"/>
              </w:rPr>
              <w:t xml:space="preserve"> </w:t>
            </w:r>
            <w:r w:rsidR="00016FF1">
              <w:rPr>
                <w:sz w:val="18"/>
                <w:szCs w:val="18"/>
              </w:rPr>
              <w:t>None</w:t>
            </w:r>
          </w:p>
          <w:p w14:paraId="4061A0D2" w14:textId="775B8471" w:rsidR="00F31B4F" w:rsidRDefault="00F31B4F" w:rsidP="00F31B4F">
            <w:pPr>
              <w:spacing w:after="0" w:line="240" w:lineRule="auto"/>
            </w:pPr>
            <w:r w:rsidRPr="6AD6690F">
              <w:rPr>
                <w:i/>
                <w:iCs/>
                <w:sz w:val="18"/>
                <w:szCs w:val="18"/>
              </w:rPr>
              <w:t xml:space="preserve">Grouping Strategy: </w:t>
            </w:r>
            <w:r w:rsidR="00583094">
              <w:rPr>
                <w:sz w:val="18"/>
                <w:szCs w:val="18"/>
              </w:rPr>
              <w:t>Individual</w:t>
            </w:r>
            <w:r>
              <w:rPr>
                <w:sz w:val="18"/>
                <w:szCs w:val="18"/>
              </w:rPr>
              <w:t xml:space="preserve"> </w:t>
            </w:r>
          </w:p>
          <w:p w14:paraId="7C636251" w14:textId="6FB74161" w:rsidR="00F31B4F" w:rsidRDefault="00F31B4F" w:rsidP="00F31B4F">
            <w:pPr>
              <w:spacing w:after="0" w:line="240" w:lineRule="auto"/>
            </w:pPr>
            <w:r w:rsidRPr="76AF291C">
              <w:rPr>
                <w:i/>
                <w:iCs/>
                <w:sz w:val="18"/>
                <w:szCs w:val="18"/>
              </w:rPr>
              <w:t>Assessment:</w:t>
            </w:r>
            <w:r w:rsidRPr="76AF291C">
              <w:rPr>
                <w:sz w:val="18"/>
                <w:szCs w:val="18"/>
              </w:rPr>
              <w:t xml:space="preserve"> </w:t>
            </w:r>
            <w:r w:rsidR="00583094">
              <w:rPr>
                <w:sz w:val="18"/>
                <w:szCs w:val="18"/>
              </w:rPr>
              <w:t>Character Analysis</w:t>
            </w:r>
          </w:p>
          <w:p w14:paraId="746D3AA2" w14:textId="2F70205F" w:rsidR="001C5DF8" w:rsidRPr="001C5DF8" w:rsidRDefault="001C5DF8" w:rsidP="00CE494A">
            <w:pPr>
              <w:spacing w:after="0" w:line="240" w:lineRule="auto"/>
              <w:rPr>
                <w:i/>
                <w:sz w:val="18"/>
              </w:rPr>
            </w:pPr>
          </w:p>
        </w:tc>
        <w:tc>
          <w:tcPr>
            <w:tcW w:w="3150" w:type="dxa"/>
            <w:gridSpan w:val="2"/>
            <w:shd w:val="clear" w:color="auto" w:fill="auto"/>
          </w:tcPr>
          <w:p w14:paraId="4EA48310" w14:textId="77777777" w:rsidR="00D640B7" w:rsidRDefault="00D640B7" w:rsidP="00D640B7">
            <w:pPr>
              <w:spacing w:after="0" w:line="240" w:lineRule="auto"/>
              <w:rPr>
                <w:b/>
              </w:rPr>
            </w:pPr>
            <w:r>
              <w:rPr>
                <w:b/>
              </w:rPr>
              <w:t>Differentiation:</w:t>
            </w:r>
          </w:p>
          <w:p w14:paraId="1844CA11" w14:textId="22802F31" w:rsidR="00D640B7" w:rsidRDefault="00D640B7" w:rsidP="00D640B7">
            <w:pPr>
              <w:spacing w:after="0" w:line="240" w:lineRule="auto"/>
              <w:rPr>
                <w:i/>
                <w:sz w:val="18"/>
              </w:rPr>
            </w:pPr>
            <w:r w:rsidRPr="76AF291C">
              <w:rPr>
                <w:i/>
                <w:iCs/>
                <w:sz w:val="18"/>
                <w:szCs w:val="18"/>
              </w:rPr>
              <w:t xml:space="preserve">Content/Process/Product: </w:t>
            </w:r>
            <w:r w:rsidR="00583094">
              <w:rPr>
                <w:sz w:val="18"/>
                <w:szCs w:val="18"/>
              </w:rPr>
              <w:t>None</w:t>
            </w:r>
          </w:p>
          <w:p w14:paraId="765FAFBD" w14:textId="2A9F33DC" w:rsidR="00193C53" w:rsidRDefault="00623DA5" w:rsidP="00D640B7">
            <w:pPr>
              <w:spacing w:after="0" w:line="240" w:lineRule="auto"/>
              <w:rPr>
                <w:iCs/>
                <w:sz w:val="18"/>
                <w:szCs w:val="18"/>
              </w:rPr>
            </w:pPr>
            <w:r>
              <w:rPr>
                <w:i/>
                <w:iCs/>
                <w:sz w:val="18"/>
                <w:szCs w:val="18"/>
              </w:rPr>
              <w:t>Grouping Strategy:</w:t>
            </w:r>
            <w:r w:rsidR="00F73B7F">
              <w:rPr>
                <w:iCs/>
                <w:sz w:val="18"/>
                <w:szCs w:val="18"/>
              </w:rPr>
              <w:t xml:space="preserve"> </w:t>
            </w:r>
            <w:r w:rsidR="00193C53">
              <w:rPr>
                <w:iCs/>
                <w:sz w:val="18"/>
                <w:szCs w:val="18"/>
              </w:rPr>
              <w:t>individual</w:t>
            </w:r>
            <w:r w:rsidR="00583094">
              <w:rPr>
                <w:iCs/>
                <w:sz w:val="18"/>
                <w:szCs w:val="18"/>
              </w:rPr>
              <w:t>/Group</w:t>
            </w:r>
          </w:p>
          <w:p w14:paraId="41BDE35D" w14:textId="4F4DDE21" w:rsidR="00D640B7" w:rsidRPr="00FD07BD" w:rsidRDefault="00623DA5" w:rsidP="00D640B7">
            <w:pPr>
              <w:spacing w:after="0" w:line="240" w:lineRule="auto"/>
              <w:rPr>
                <w:rFonts w:ascii="Bell MT" w:hAnsi="Bell MT"/>
                <w:b/>
                <w:i/>
                <w:sz w:val="18"/>
                <w:szCs w:val="18"/>
              </w:rPr>
            </w:pPr>
            <w:r>
              <w:rPr>
                <w:i/>
                <w:iCs/>
                <w:sz w:val="18"/>
                <w:szCs w:val="18"/>
              </w:rPr>
              <w:t xml:space="preserve"> </w:t>
            </w:r>
            <w:r w:rsidR="00F73B7F">
              <w:rPr>
                <w:sz w:val="18"/>
                <w:szCs w:val="18"/>
              </w:rPr>
              <w:t>Ass</w:t>
            </w:r>
            <w:r w:rsidR="00D640B7" w:rsidRPr="76AF291C">
              <w:rPr>
                <w:i/>
                <w:iCs/>
                <w:sz w:val="18"/>
                <w:szCs w:val="18"/>
              </w:rPr>
              <w:t xml:space="preserve">essment: </w:t>
            </w:r>
            <w:r w:rsidR="00583094">
              <w:rPr>
                <w:iCs/>
                <w:sz w:val="18"/>
                <w:szCs w:val="18"/>
              </w:rPr>
              <w:t>None</w:t>
            </w:r>
          </w:p>
          <w:p w14:paraId="6704F959" w14:textId="43E34F29" w:rsidR="00B163C3" w:rsidRPr="00D139D9" w:rsidRDefault="00B163C3" w:rsidP="00D139D9">
            <w:pPr>
              <w:spacing w:after="0" w:line="240" w:lineRule="auto"/>
            </w:pPr>
          </w:p>
        </w:tc>
        <w:tc>
          <w:tcPr>
            <w:tcW w:w="2610" w:type="dxa"/>
            <w:shd w:val="clear" w:color="auto" w:fill="auto"/>
          </w:tcPr>
          <w:p w14:paraId="5C96CD05" w14:textId="77777777" w:rsidR="00BA3F5E" w:rsidRDefault="00BA3F5E" w:rsidP="00BA3F5E">
            <w:pPr>
              <w:spacing w:after="0" w:line="240" w:lineRule="auto"/>
              <w:rPr>
                <w:b/>
              </w:rPr>
            </w:pPr>
            <w:r>
              <w:rPr>
                <w:b/>
              </w:rPr>
              <w:t>Differentiation:</w:t>
            </w:r>
          </w:p>
          <w:p w14:paraId="20441894" w14:textId="7DF7AD73" w:rsidR="00BA3F5E" w:rsidRDefault="00BA3F5E" w:rsidP="00BA3F5E">
            <w:pPr>
              <w:spacing w:after="0" w:line="240" w:lineRule="auto"/>
              <w:rPr>
                <w:i/>
                <w:sz w:val="18"/>
              </w:rPr>
            </w:pPr>
            <w:r w:rsidRPr="76AF291C">
              <w:rPr>
                <w:i/>
                <w:iCs/>
                <w:sz w:val="18"/>
                <w:szCs w:val="18"/>
              </w:rPr>
              <w:t xml:space="preserve">Content/Process/Product: </w:t>
            </w:r>
            <w:r w:rsidR="00230173">
              <w:rPr>
                <w:i/>
                <w:iCs/>
                <w:sz w:val="18"/>
                <w:szCs w:val="18"/>
              </w:rPr>
              <w:t>Response</w:t>
            </w:r>
          </w:p>
          <w:p w14:paraId="6F6F9E7C" w14:textId="55C165D8" w:rsidR="00BA3F5E" w:rsidRDefault="00BA3F5E" w:rsidP="00BA3F5E">
            <w:pPr>
              <w:spacing w:after="0" w:line="240" w:lineRule="auto"/>
              <w:rPr>
                <w:i/>
                <w:sz w:val="18"/>
              </w:rPr>
            </w:pPr>
            <w:r w:rsidRPr="76AF291C">
              <w:rPr>
                <w:i/>
                <w:iCs/>
                <w:sz w:val="18"/>
                <w:szCs w:val="18"/>
              </w:rPr>
              <w:t xml:space="preserve">Grouping Strategy: </w:t>
            </w:r>
            <w:r w:rsidR="00583094">
              <w:rPr>
                <w:sz w:val="18"/>
                <w:szCs w:val="18"/>
              </w:rPr>
              <w:t>Individual</w:t>
            </w:r>
          </w:p>
          <w:p w14:paraId="281FE825" w14:textId="558994D1" w:rsidR="00BA3F5E" w:rsidRPr="00FD07BD" w:rsidRDefault="00BA3F5E" w:rsidP="00BA3F5E">
            <w:pPr>
              <w:spacing w:after="0" w:line="240" w:lineRule="auto"/>
              <w:rPr>
                <w:rFonts w:ascii="Bell MT" w:hAnsi="Bell MT"/>
                <w:b/>
                <w:i/>
                <w:sz w:val="18"/>
                <w:szCs w:val="18"/>
              </w:rPr>
            </w:pPr>
            <w:r w:rsidRPr="76AF291C">
              <w:rPr>
                <w:i/>
                <w:iCs/>
                <w:sz w:val="18"/>
                <w:szCs w:val="18"/>
              </w:rPr>
              <w:t xml:space="preserve">Assessment: </w:t>
            </w:r>
            <w:r w:rsidR="00230173">
              <w:rPr>
                <w:i/>
                <w:iCs/>
                <w:sz w:val="18"/>
                <w:szCs w:val="18"/>
              </w:rPr>
              <w:t>None</w:t>
            </w:r>
          </w:p>
          <w:p w14:paraId="524F1610" w14:textId="77777777" w:rsidR="00544F8D" w:rsidRPr="003C1AA7" w:rsidRDefault="00544F8D" w:rsidP="00D139D9">
            <w:pPr>
              <w:spacing w:after="0" w:line="240" w:lineRule="auto"/>
              <w:rPr>
                <w:rFonts w:ascii="Bell MT" w:hAnsi="Bell MT"/>
                <w:sz w:val="18"/>
                <w:szCs w:val="18"/>
              </w:rPr>
            </w:pPr>
          </w:p>
        </w:tc>
        <w:tc>
          <w:tcPr>
            <w:tcW w:w="2520" w:type="dxa"/>
            <w:shd w:val="clear" w:color="auto" w:fill="auto"/>
          </w:tcPr>
          <w:p w14:paraId="0764F8D3" w14:textId="77777777" w:rsidR="004E47DD" w:rsidRDefault="004E47DD" w:rsidP="004E47DD">
            <w:pPr>
              <w:spacing w:after="0" w:line="240" w:lineRule="auto"/>
              <w:rPr>
                <w:b/>
              </w:rPr>
            </w:pPr>
            <w:r>
              <w:rPr>
                <w:b/>
              </w:rPr>
              <w:t>Differentiation:</w:t>
            </w:r>
          </w:p>
          <w:p w14:paraId="47AA66FB" w14:textId="7186F53B" w:rsidR="004E47DD" w:rsidRDefault="004E47DD" w:rsidP="004E47DD">
            <w:pPr>
              <w:spacing w:after="0" w:line="240" w:lineRule="auto"/>
              <w:rPr>
                <w:i/>
                <w:sz w:val="18"/>
              </w:rPr>
            </w:pPr>
            <w:r w:rsidRPr="76AF291C">
              <w:rPr>
                <w:i/>
                <w:iCs/>
                <w:sz w:val="18"/>
                <w:szCs w:val="18"/>
              </w:rPr>
              <w:t xml:space="preserve">Content/Process/Product: </w:t>
            </w:r>
            <w:r w:rsidR="00DB4041">
              <w:rPr>
                <w:sz w:val="18"/>
                <w:szCs w:val="18"/>
              </w:rPr>
              <w:t>None</w:t>
            </w:r>
          </w:p>
          <w:p w14:paraId="6F3D8B17" w14:textId="776CF6F1" w:rsidR="004E47DD" w:rsidRDefault="004E47DD" w:rsidP="004E47DD">
            <w:pPr>
              <w:spacing w:after="0" w:line="240" w:lineRule="auto"/>
              <w:rPr>
                <w:i/>
                <w:sz w:val="18"/>
              </w:rPr>
            </w:pPr>
            <w:r w:rsidRPr="76AF291C">
              <w:rPr>
                <w:i/>
                <w:iCs/>
                <w:sz w:val="18"/>
                <w:szCs w:val="18"/>
              </w:rPr>
              <w:t>Grouping Strategy:</w:t>
            </w:r>
            <w:r w:rsidR="00DB4041">
              <w:rPr>
                <w:sz w:val="18"/>
                <w:szCs w:val="18"/>
              </w:rPr>
              <w:t xml:space="preserve"> </w:t>
            </w:r>
            <w:r w:rsidR="001C2842">
              <w:rPr>
                <w:sz w:val="18"/>
                <w:szCs w:val="18"/>
              </w:rPr>
              <w:t>Individual</w:t>
            </w:r>
            <w:r w:rsidR="00583094">
              <w:rPr>
                <w:sz w:val="18"/>
                <w:szCs w:val="18"/>
              </w:rPr>
              <w:t>/group</w:t>
            </w:r>
          </w:p>
          <w:p w14:paraId="3ED21CBD" w14:textId="2F206C8B" w:rsidR="00F6322C" w:rsidRPr="00F73B7F" w:rsidRDefault="004E47DD" w:rsidP="00230173">
            <w:pPr>
              <w:spacing w:after="0" w:line="240" w:lineRule="auto"/>
              <w:rPr>
                <w:sz w:val="18"/>
              </w:rPr>
            </w:pPr>
            <w:r w:rsidRPr="76AF291C">
              <w:rPr>
                <w:i/>
                <w:iCs/>
                <w:sz w:val="18"/>
                <w:szCs w:val="18"/>
              </w:rPr>
              <w:t xml:space="preserve">Assessment: </w:t>
            </w:r>
            <w:r w:rsidR="00230173">
              <w:rPr>
                <w:iCs/>
                <w:sz w:val="18"/>
                <w:szCs w:val="18"/>
              </w:rPr>
              <w:t>None</w:t>
            </w:r>
          </w:p>
        </w:tc>
        <w:tc>
          <w:tcPr>
            <w:tcW w:w="3168" w:type="dxa"/>
            <w:shd w:val="clear" w:color="auto" w:fill="auto"/>
          </w:tcPr>
          <w:p w14:paraId="3D067665" w14:textId="569C3594" w:rsidR="6AD6690F" w:rsidRDefault="6AD6690F" w:rsidP="6AD6690F">
            <w:pPr>
              <w:spacing w:after="0" w:line="240" w:lineRule="auto"/>
            </w:pPr>
            <w:r w:rsidRPr="6AD6690F">
              <w:rPr>
                <w:b/>
                <w:bCs/>
              </w:rPr>
              <w:t>Differentiation:</w:t>
            </w:r>
          </w:p>
          <w:p w14:paraId="7E0D593A" w14:textId="57478052" w:rsidR="6AD6690F" w:rsidRDefault="76AF291C" w:rsidP="6AD6690F">
            <w:pPr>
              <w:spacing w:after="0" w:line="240" w:lineRule="auto"/>
            </w:pPr>
            <w:r w:rsidRPr="76AF291C">
              <w:rPr>
                <w:i/>
                <w:iCs/>
                <w:sz w:val="18"/>
                <w:szCs w:val="18"/>
              </w:rPr>
              <w:t>Content/Process/Product:</w:t>
            </w:r>
            <w:r w:rsidR="00AF53D7">
              <w:rPr>
                <w:i/>
                <w:iCs/>
                <w:sz w:val="18"/>
                <w:szCs w:val="18"/>
              </w:rPr>
              <w:t xml:space="preserve"> </w:t>
            </w:r>
            <w:r w:rsidR="004C44D6">
              <w:rPr>
                <w:sz w:val="18"/>
                <w:szCs w:val="18"/>
              </w:rPr>
              <w:t>None</w:t>
            </w:r>
          </w:p>
          <w:p w14:paraId="485FC3C7" w14:textId="2A4A75D6" w:rsidR="6AD6690F" w:rsidRDefault="6AD6690F" w:rsidP="6AD6690F">
            <w:pPr>
              <w:spacing w:after="0" w:line="240" w:lineRule="auto"/>
            </w:pPr>
            <w:r w:rsidRPr="6AD6690F">
              <w:rPr>
                <w:i/>
                <w:iCs/>
                <w:sz w:val="18"/>
                <w:szCs w:val="18"/>
              </w:rPr>
              <w:t xml:space="preserve">Grouping Strategy: </w:t>
            </w:r>
            <w:r w:rsidR="00230173">
              <w:rPr>
                <w:sz w:val="18"/>
                <w:szCs w:val="18"/>
              </w:rPr>
              <w:t>Group</w:t>
            </w:r>
            <w:r w:rsidR="00583094">
              <w:rPr>
                <w:sz w:val="18"/>
                <w:szCs w:val="18"/>
              </w:rPr>
              <w:t>/Individual</w:t>
            </w:r>
            <w:bookmarkStart w:id="0" w:name="_GoBack"/>
            <w:bookmarkEnd w:id="0"/>
            <w:r w:rsidR="00F73B7F">
              <w:rPr>
                <w:sz w:val="18"/>
                <w:szCs w:val="18"/>
              </w:rPr>
              <w:t xml:space="preserve"> </w:t>
            </w:r>
          </w:p>
          <w:p w14:paraId="79ABF504" w14:textId="7FB1A26E" w:rsidR="6AD6690F" w:rsidRDefault="76AF291C" w:rsidP="6AD6690F">
            <w:pPr>
              <w:spacing w:after="0" w:line="240" w:lineRule="auto"/>
            </w:pPr>
            <w:r w:rsidRPr="76AF291C">
              <w:rPr>
                <w:i/>
                <w:iCs/>
                <w:sz w:val="18"/>
                <w:szCs w:val="18"/>
              </w:rPr>
              <w:t>Assessment:</w:t>
            </w:r>
            <w:r w:rsidRPr="76AF291C">
              <w:rPr>
                <w:sz w:val="18"/>
                <w:szCs w:val="18"/>
              </w:rPr>
              <w:t xml:space="preserve"> </w:t>
            </w:r>
            <w:r w:rsidR="004C44D6">
              <w:rPr>
                <w:sz w:val="18"/>
                <w:szCs w:val="18"/>
              </w:rPr>
              <w:t>None</w:t>
            </w:r>
          </w:p>
          <w:p w14:paraId="6366CAE8" w14:textId="77777777" w:rsidR="00915F60" w:rsidRPr="00FD07BD" w:rsidRDefault="00915F60" w:rsidP="00FF7733">
            <w:pPr>
              <w:spacing w:after="0" w:line="240" w:lineRule="auto"/>
              <w:rPr>
                <w:rFonts w:ascii="Bell MT" w:hAnsi="Bell MT"/>
                <w:b/>
                <w:i/>
                <w:sz w:val="18"/>
                <w:szCs w:val="18"/>
              </w:rPr>
            </w:pPr>
          </w:p>
        </w:tc>
      </w:tr>
      <w:tr w:rsidR="003C1394" w:rsidRPr="006512A7" w14:paraId="35FA3251" w14:textId="77777777" w:rsidTr="00357A9A">
        <w:trPr>
          <w:trHeight w:val="1286"/>
        </w:trPr>
        <w:tc>
          <w:tcPr>
            <w:tcW w:w="3168" w:type="dxa"/>
            <w:shd w:val="clear" w:color="auto" w:fill="auto"/>
          </w:tcPr>
          <w:p w14:paraId="76C1BF26" w14:textId="77777777" w:rsidR="005C044F" w:rsidRPr="006512A7" w:rsidRDefault="005C044F" w:rsidP="005C044F">
            <w:pPr>
              <w:spacing w:after="0" w:line="240" w:lineRule="auto"/>
              <w:rPr>
                <w:b/>
              </w:rPr>
            </w:pPr>
            <w:r w:rsidRPr="006512A7">
              <w:rPr>
                <w:b/>
              </w:rPr>
              <w:t>Assessment:</w:t>
            </w:r>
          </w:p>
          <w:p w14:paraId="01CF025B"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7D99FFBF"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17F5466A" w14:textId="26DA62D1" w:rsidR="005C044F" w:rsidRPr="00BA49DC" w:rsidRDefault="005C044F" w:rsidP="005C044F">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r w:rsidR="00230173">
              <w:rPr>
                <w:rFonts w:ascii="Bell MT" w:eastAsia="Bell MT" w:hAnsi="Bell MT" w:cs="Bell MT"/>
                <w:i/>
                <w:iCs/>
                <w:sz w:val="18"/>
                <w:szCs w:val="18"/>
              </w:rPr>
              <w:t>Observation</w:t>
            </w:r>
          </w:p>
          <w:p w14:paraId="379B1D03" w14:textId="77777777" w:rsidR="005C044F" w:rsidRPr="00BA49DC" w:rsidRDefault="005C044F" w:rsidP="005C044F">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303EA10E" w14:textId="5727436A" w:rsidR="008D7F16" w:rsidRPr="006512A7" w:rsidRDefault="005C044F" w:rsidP="00583094">
            <w:pPr>
              <w:spacing w:after="0" w:line="240" w:lineRule="auto"/>
              <w:rPr>
                <w:b/>
              </w:rPr>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sidR="00583094">
              <w:rPr>
                <w:rFonts w:ascii="Bell MT" w:eastAsia="Bell MT" w:hAnsi="Bell MT" w:cs="Bell MT"/>
                <w:sz w:val="18"/>
                <w:szCs w:val="18"/>
              </w:rPr>
              <w:t>Character Analysis</w:t>
            </w:r>
          </w:p>
        </w:tc>
        <w:tc>
          <w:tcPr>
            <w:tcW w:w="3150" w:type="dxa"/>
            <w:gridSpan w:val="2"/>
            <w:shd w:val="clear" w:color="auto" w:fill="auto"/>
          </w:tcPr>
          <w:p w14:paraId="16D46AFA" w14:textId="77777777" w:rsidR="00D640B7" w:rsidRPr="006512A7" w:rsidRDefault="00D640B7" w:rsidP="00D640B7">
            <w:pPr>
              <w:spacing w:after="0" w:line="240" w:lineRule="auto"/>
              <w:rPr>
                <w:b/>
              </w:rPr>
            </w:pPr>
            <w:r w:rsidRPr="006512A7">
              <w:rPr>
                <w:b/>
              </w:rPr>
              <w:t>Assessment:</w:t>
            </w:r>
          </w:p>
          <w:p w14:paraId="6E18B942"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Pr>
                <w:rFonts w:ascii="Bell MT" w:eastAsia="Bell MT" w:hAnsi="Bell MT" w:cs="Bell MT"/>
                <w:sz w:val="18"/>
                <w:szCs w:val="18"/>
              </w:rPr>
              <w:t>None</w:t>
            </w:r>
          </w:p>
          <w:p w14:paraId="4587FAE8"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0CB17FB5" w14:textId="7ABCE1EE" w:rsidR="00D640B7" w:rsidRPr="00BA49DC" w:rsidRDefault="00D640B7" w:rsidP="00D640B7">
            <w:pPr>
              <w:spacing w:after="0" w:line="240" w:lineRule="auto"/>
              <w:rPr>
                <w:rFonts w:ascii="Bell MT" w:hAnsi="Bell MT"/>
                <w:i/>
                <w:sz w:val="18"/>
                <w:szCs w:val="18"/>
              </w:rPr>
            </w:pPr>
            <w:r w:rsidRPr="76AF291C">
              <w:rPr>
                <w:rFonts w:ascii="Bell MT" w:eastAsia="Bell MT" w:hAnsi="Bell MT" w:cs="Bell MT"/>
                <w:i/>
                <w:iCs/>
                <w:sz w:val="18"/>
                <w:szCs w:val="18"/>
              </w:rPr>
              <w:t xml:space="preserve">Formative: </w:t>
            </w:r>
            <w:proofErr w:type="spellStart"/>
            <w:r w:rsidR="00583094">
              <w:rPr>
                <w:rFonts w:ascii="Bell MT" w:eastAsia="Bell MT" w:hAnsi="Bell MT" w:cs="Bell MT"/>
                <w:i/>
                <w:iCs/>
                <w:sz w:val="18"/>
                <w:szCs w:val="18"/>
              </w:rPr>
              <w:t>Obervation</w:t>
            </w:r>
            <w:proofErr w:type="spellEnd"/>
          </w:p>
          <w:p w14:paraId="107D0C09" w14:textId="77777777" w:rsidR="00D640B7" w:rsidRPr="00BA49DC" w:rsidRDefault="00D640B7" w:rsidP="00D640B7">
            <w:pPr>
              <w:spacing w:after="0" w:line="240" w:lineRule="auto"/>
              <w:rPr>
                <w:rFonts w:ascii="Bell MT" w:hAnsi="Bell MT"/>
                <w:i/>
                <w:sz w:val="18"/>
                <w:szCs w:val="18"/>
              </w:rPr>
            </w:pPr>
            <w:r w:rsidRPr="6AD6690F">
              <w:rPr>
                <w:rFonts w:ascii="Bell MT" w:eastAsia="Bell MT" w:hAnsi="Bell MT" w:cs="Bell MT"/>
                <w:i/>
                <w:iCs/>
                <w:sz w:val="18"/>
                <w:szCs w:val="18"/>
              </w:rPr>
              <w:t xml:space="preserve">Summative: </w:t>
            </w:r>
            <w:r>
              <w:rPr>
                <w:rFonts w:ascii="Bell MT" w:eastAsia="Bell MT" w:hAnsi="Bell MT" w:cs="Bell MT"/>
                <w:sz w:val="18"/>
                <w:szCs w:val="18"/>
              </w:rPr>
              <w:t>None</w:t>
            </w:r>
          </w:p>
          <w:p w14:paraId="12EB6955" w14:textId="28438179" w:rsidR="001C5DF8" w:rsidRPr="006512A7" w:rsidRDefault="00D640B7" w:rsidP="00D640B7">
            <w:pPr>
              <w:spacing w:after="0" w:line="240" w:lineRule="auto"/>
            </w:pPr>
            <w:r w:rsidRPr="6AD6690F">
              <w:rPr>
                <w:rFonts w:ascii="Bell MT" w:eastAsia="Bell MT" w:hAnsi="Bell MT" w:cs="Bell MT"/>
                <w:i/>
                <w:iCs/>
                <w:sz w:val="18"/>
                <w:szCs w:val="18"/>
              </w:rPr>
              <w:t>Performance Based</w:t>
            </w:r>
            <w:r w:rsidRPr="6AD6690F">
              <w:rPr>
                <w:rFonts w:ascii="Bell MT" w:eastAsia="Bell MT" w:hAnsi="Bell MT" w:cs="Bell MT"/>
                <w:b/>
                <w:bCs/>
                <w:i/>
                <w:iCs/>
                <w:sz w:val="18"/>
                <w:szCs w:val="18"/>
              </w:rPr>
              <w:t xml:space="preserve">: </w:t>
            </w:r>
            <w:r>
              <w:rPr>
                <w:rFonts w:ascii="Bell MT" w:eastAsia="Bell MT" w:hAnsi="Bell MT" w:cs="Bell MT"/>
                <w:sz w:val="18"/>
                <w:szCs w:val="18"/>
              </w:rPr>
              <w:t>None</w:t>
            </w:r>
          </w:p>
        </w:tc>
        <w:tc>
          <w:tcPr>
            <w:tcW w:w="2610" w:type="dxa"/>
            <w:shd w:val="clear" w:color="auto" w:fill="auto"/>
          </w:tcPr>
          <w:p w14:paraId="7E6BF306" w14:textId="77777777" w:rsidR="008D7F16" w:rsidRPr="006512A7" w:rsidRDefault="008D7F16" w:rsidP="00CD4329">
            <w:pPr>
              <w:spacing w:after="0" w:line="240" w:lineRule="auto"/>
              <w:rPr>
                <w:b/>
              </w:rPr>
            </w:pPr>
            <w:r w:rsidRPr="006512A7">
              <w:rPr>
                <w:b/>
              </w:rPr>
              <w:t>Assessment:</w:t>
            </w:r>
          </w:p>
          <w:p w14:paraId="006951C0" w14:textId="11E5C7B5"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1C5DF8" w:rsidRPr="00BA49DC" w:rsidRDefault="76AF291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0EDFE7B" w:rsidR="001C5DF8" w:rsidRPr="00BA49DC" w:rsidRDefault="76AF291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sidR="00230173">
              <w:rPr>
                <w:rFonts w:ascii="Bell MT" w:eastAsia="Bell MT" w:hAnsi="Bell MT" w:cs="Bell MT"/>
                <w:sz w:val="18"/>
                <w:szCs w:val="18"/>
              </w:rPr>
              <w:t>None</w:t>
            </w:r>
          </w:p>
          <w:p w14:paraId="095F4FBA" w14:textId="65AD3AE8" w:rsidR="001C5DF8" w:rsidRPr="00BA49DC" w:rsidRDefault="6AD6690F"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sidR="00AF53D7">
              <w:rPr>
                <w:rFonts w:ascii="Bell MT" w:eastAsia="Bell MT" w:hAnsi="Bell MT" w:cs="Bell MT"/>
                <w:sz w:val="18"/>
                <w:szCs w:val="18"/>
              </w:rPr>
              <w:t>None</w:t>
            </w:r>
          </w:p>
          <w:p w14:paraId="1685C6EE" w14:textId="77777777" w:rsidR="004761EB" w:rsidRPr="006870EB" w:rsidRDefault="004761EB" w:rsidP="008565C6">
            <w:pPr>
              <w:spacing w:after="0" w:line="240" w:lineRule="auto"/>
              <w:rPr>
                <w:rFonts w:ascii="Bell MT" w:hAnsi="Bell MT"/>
                <w:b/>
                <w:i/>
                <w:sz w:val="18"/>
                <w:szCs w:val="18"/>
              </w:rPr>
            </w:pPr>
          </w:p>
        </w:tc>
        <w:tc>
          <w:tcPr>
            <w:tcW w:w="2520" w:type="dxa"/>
            <w:shd w:val="clear" w:color="auto" w:fill="auto"/>
          </w:tcPr>
          <w:p w14:paraId="433954E3" w14:textId="1FC5E539" w:rsidR="6AD6690F" w:rsidRDefault="6AD6690F" w:rsidP="6AD6690F">
            <w:pPr>
              <w:spacing w:after="0" w:line="240" w:lineRule="auto"/>
            </w:pPr>
            <w:r w:rsidRPr="6AD6690F">
              <w:rPr>
                <w:b/>
                <w:bCs/>
              </w:rPr>
              <w:t>Assessment:</w:t>
            </w:r>
          </w:p>
          <w:p w14:paraId="1555B9D0" w14:textId="6356F699" w:rsidR="6AD6690F" w:rsidRDefault="6AD6690F" w:rsidP="6AD6690F">
            <w:pPr>
              <w:spacing w:after="0" w:line="240" w:lineRule="auto"/>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1E3BE633" w14:textId="4F9895A7" w:rsidR="6AD6690F" w:rsidRDefault="6AD6690F" w:rsidP="6AD6690F">
            <w:pPr>
              <w:spacing w:after="0" w:line="240" w:lineRule="auto"/>
            </w:pPr>
            <w:r w:rsidRPr="6AD6690F">
              <w:rPr>
                <w:rFonts w:ascii="Bell MT" w:eastAsia="Bell MT" w:hAnsi="Bell MT" w:cs="Bell MT"/>
                <w:i/>
                <w:iCs/>
                <w:sz w:val="18"/>
                <w:szCs w:val="18"/>
              </w:rPr>
              <w:t xml:space="preserve">Post-Test: </w:t>
            </w:r>
            <w:r w:rsidR="00F73B7F">
              <w:rPr>
                <w:rFonts w:ascii="Bell MT" w:eastAsia="Bell MT" w:hAnsi="Bell MT" w:cs="Bell MT"/>
                <w:sz w:val="18"/>
                <w:szCs w:val="18"/>
              </w:rPr>
              <w:t>None</w:t>
            </w:r>
          </w:p>
          <w:p w14:paraId="486FF353" w14:textId="0FB34BE1" w:rsidR="6AD6690F" w:rsidRDefault="76AF291C" w:rsidP="6AD6690F">
            <w:pPr>
              <w:spacing w:after="0" w:line="240" w:lineRule="auto"/>
            </w:pPr>
            <w:r w:rsidRPr="76AF291C">
              <w:rPr>
                <w:rFonts w:ascii="Bell MT" w:eastAsia="Bell MT" w:hAnsi="Bell MT" w:cs="Bell MT"/>
                <w:i/>
                <w:iCs/>
                <w:sz w:val="18"/>
                <w:szCs w:val="18"/>
              </w:rPr>
              <w:t xml:space="preserve">Formative: </w:t>
            </w:r>
            <w:r w:rsidR="00DB4041">
              <w:rPr>
                <w:rFonts w:ascii="Bell MT" w:eastAsia="Bell MT" w:hAnsi="Bell MT" w:cs="Bell MT"/>
                <w:sz w:val="18"/>
                <w:szCs w:val="18"/>
              </w:rPr>
              <w:t>Observation</w:t>
            </w:r>
          </w:p>
          <w:p w14:paraId="253A36B1" w14:textId="3A122D8D" w:rsidR="6AD6690F" w:rsidRDefault="6AD6690F" w:rsidP="6AD6690F">
            <w:pPr>
              <w:spacing w:after="0" w:line="240" w:lineRule="auto"/>
            </w:pPr>
            <w:r w:rsidRPr="6AD6690F">
              <w:rPr>
                <w:rFonts w:ascii="Bell MT" w:eastAsia="Bell MT" w:hAnsi="Bell MT" w:cs="Bell MT"/>
                <w:i/>
                <w:iCs/>
                <w:sz w:val="18"/>
                <w:szCs w:val="18"/>
              </w:rPr>
              <w:t xml:space="preserve">Summative: </w:t>
            </w:r>
            <w:r w:rsidR="00230173">
              <w:rPr>
                <w:rFonts w:ascii="Bell MT" w:eastAsia="Bell MT" w:hAnsi="Bell MT" w:cs="Bell MT"/>
                <w:sz w:val="18"/>
                <w:szCs w:val="18"/>
              </w:rPr>
              <w:t>None</w:t>
            </w:r>
          </w:p>
          <w:p w14:paraId="68D6E487" w14:textId="3F5C4DC2"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D640B7">
              <w:rPr>
                <w:rFonts w:ascii="Bell MT" w:eastAsia="Bell MT" w:hAnsi="Bell MT" w:cs="Bell MT"/>
                <w:iCs/>
                <w:sz w:val="18"/>
                <w:szCs w:val="18"/>
              </w:rPr>
              <w:t>None</w:t>
            </w:r>
          </w:p>
          <w:p w14:paraId="540B7D8A" w14:textId="77777777" w:rsidR="008E1745" w:rsidRPr="006512A7" w:rsidRDefault="008E1745" w:rsidP="008565C6">
            <w:pPr>
              <w:spacing w:after="0" w:line="240" w:lineRule="auto"/>
              <w:rPr>
                <w:b/>
              </w:rPr>
            </w:pPr>
          </w:p>
        </w:tc>
        <w:tc>
          <w:tcPr>
            <w:tcW w:w="3168" w:type="dxa"/>
            <w:shd w:val="clear" w:color="auto" w:fill="auto"/>
          </w:tcPr>
          <w:p w14:paraId="63AD714F" w14:textId="6DF16B21" w:rsidR="6AD6690F" w:rsidRDefault="6AD6690F" w:rsidP="6AD6690F">
            <w:pPr>
              <w:spacing w:after="0" w:line="240" w:lineRule="auto"/>
            </w:pPr>
            <w:r w:rsidRPr="6AD6690F">
              <w:rPr>
                <w:b/>
                <w:bCs/>
              </w:rPr>
              <w:t>Assessment:</w:t>
            </w:r>
          </w:p>
          <w:p w14:paraId="3445337D" w14:textId="194D06AD" w:rsidR="6AD6690F" w:rsidRDefault="76AF291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6AD6690F" w:rsidRDefault="6AD6690F" w:rsidP="6AD6690F">
            <w:pPr>
              <w:spacing w:after="0" w:line="240" w:lineRule="auto"/>
            </w:pPr>
            <w:r w:rsidRPr="6AD6690F">
              <w:rPr>
                <w:rFonts w:ascii="Bell MT" w:eastAsia="Bell MT" w:hAnsi="Bell MT" w:cs="Bell MT"/>
                <w:i/>
                <w:iCs/>
                <w:sz w:val="18"/>
                <w:szCs w:val="18"/>
              </w:rPr>
              <w:t xml:space="preserve">Post-Test: </w:t>
            </w:r>
            <w:r w:rsidR="00DB4041">
              <w:rPr>
                <w:rFonts w:ascii="Bell MT" w:eastAsia="Bell MT" w:hAnsi="Bell MT" w:cs="Bell MT"/>
                <w:sz w:val="18"/>
                <w:szCs w:val="18"/>
              </w:rPr>
              <w:t>None</w:t>
            </w:r>
          </w:p>
          <w:p w14:paraId="341D0EBC" w14:textId="6D95D33E" w:rsidR="6AD6690F" w:rsidRDefault="6AD6690F" w:rsidP="6AD6690F">
            <w:pPr>
              <w:spacing w:after="0" w:line="240" w:lineRule="auto"/>
            </w:pPr>
            <w:r w:rsidRPr="6AD6690F">
              <w:rPr>
                <w:rFonts w:ascii="Bell MT" w:eastAsia="Bell MT" w:hAnsi="Bell MT" w:cs="Bell MT"/>
                <w:i/>
                <w:iCs/>
                <w:sz w:val="18"/>
                <w:szCs w:val="18"/>
              </w:rPr>
              <w:t xml:space="preserve">Formative: </w:t>
            </w:r>
            <w:r w:rsidR="005C044F">
              <w:rPr>
                <w:rFonts w:ascii="Bell MT" w:eastAsia="Bell MT" w:hAnsi="Bell MT" w:cs="Bell MT"/>
                <w:sz w:val="18"/>
                <w:szCs w:val="18"/>
              </w:rPr>
              <w:t>Observation</w:t>
            </w:r>
          </w:p>
          <w:p w14:paraId="71049CF5" w14:textId="1C99401B" w:rsidR="6AD6690F" w:rsidRDefault="76AF291C" w:rsidP="6AD6690F">
            <w:pPr>
              <w:spacing w:after="0" w:line="240" w:lineRule="auto"/>
            </w:pPr>
            <w:r w:rsidRPr="76AF291C">
              <w:rPr>
                <w:rFonts w:ascii="Bell MT" w:eastAsia="Bell MT" w:hAnsi="Bell MT" w:cs="Bell MT"/>
                <w:i/>
                <w:iCs/>
                <w:sz w:val="18"/>
                <w:szCs w:val="18"/>
              </w:rPr>
              <w:t xml:space="preserve">Summative: </w:t>
            </w:r>
            <w:r w:rsidR="004C44D6">
              <w:rPr>
                <w:rFonts w:ascii="Bell MT" w:eastAsia="Bell MT" w:hAnsi="Bell MT" w:cs="Bell MT"/>
                <w:iCs/>
                <w:sz w:val="18"/>
                <w:szCs w:val="18"/>
              </w:rPr>
              <w:t>None</w:t>
            </w:r>
          </w:p>
          <w:p w14:paraId="41308356" w14:textId="73FD4059" w:rsidR="6AD6690F" w:rsidRDefault="6AD6690F" w:rsidP="6AD6690F">
            <w:pPr>
              <w:spacing w:after="0" w:line="240" w:lineRule="auto"/>
            </w:pPr>
            <w:r w:rsidRPr="6AD6690F">
              <w:rPr>
                <w:rFonts w:ascii="Bell MT" w:eastAsia="Bell MT" w:hAnsi="Bell MT" w:cs="Bell MT"/>
                <w:i/>
                <w:iCs/>
                <w:sz w:val="18"/>
                <w:szCs w:val="18"/>
              </w:rPr>
              <w:t xml:space="preserve">Performance Based: </w:t>
            </w:r>
            <w:r w:rsidR="003E2B03">
              <w:rPr>
                <w:rFonts w:ascii="Bell MT" w:eastAsia="Bell MT" w:hAnsi="Bell MT" w:cs="Bell MT"/>
                <w:sz w:val="18"/>
                <w:szCs w:val="18"/>
              </w:rPr>
              <w:t>None</w:t>
            </w:r>
          </w:p>
          <w:p w14:paraId="695F1F85" w14:textId="77777777" w:rsidR="008D7F16" w:rsidRPr="006512A7" w:rsidRDefault="008D7F16" w:rsidP="008565C6">
            <w:pPr>
              <w:spacing w:after="0" w:line="240" w:lineRule="auto"/>
              <w:rPr>
                <w:b/>
              </w:rPr>
            </w:pPr>
          </w:p>
        </w:tc>
      </w:tr>
      <w:tr w:rsidR="003C1394" w:rsidRPr="006512A7" w14:paraId="569FA434" w14:textId="77777777" w:rsidTr="00357A9A">
        <w:trPr>
          <w:trHeight w:val="818"/>
        </w:trPr>
        <w:tc>
          <w:tcPr>
            <w:tcW w:w="3168" w:type="dxa"/>
            <w:shd w:val="clear" w:color="auto" w:fill="auto"/>
          </w:tcPr>
          <w:p w14:paraId="609B86CF" w14:textId="2F93AE12" w:rsidR="00DE2ED5" w:rsidRPr="005C044F" w:rsidRDefault="005C044F" w:rsidP="00FC20FD">
            <w:pPr>
              <w:spacing w:after="0" w:line="240" w:lineRule="auto"/>
              <w:rPr>
                <w:b/>
              </w:rPr>
            </w:pPr>
            <w:r>
              <w:rPr>
                <w:b/>
                <w:bCs/>
              </w:rPr>
              <w:t>Homework: Unfinished Work and Reading</w:t>
            </w:r>
          </w:p>
        </w:tc>
        <w:tc>
          <w:tcPr>
            <w:tcW w:w="3150" w:type="dxa"/>
            <w:gridSpan w:val="2"/>
            <w:shd w:val="clear" w:color="auto" w:fill="auto"/>
          </w:tcPr>
          <w:p w14:paraId="21EF674A" w14:textId="75410945" w:rsidR="00DE2ED5" w:rsidRPr="00541789" w:rsidRDefault="005C044F" w:rsidP="00FF7733">
            <w:pPr>
              <w:spacing w:after="0" w:line="240" w:lineRule="auto"/>
            </w:pPr>
            <w:r>
              <w:rPr>
                <w:b/>
                <w:bCs/>
              </w:rPr>
              <w:t>Homework: Unfinished Work and Reading</w:t>
            </w:r>
            <w:r w:rsidRPr="00541789">
              <w:t xml:space="preserve"> </w:t>
            </w:r>
          </w:p>
        </w:tc>
        <w:tc>
          <w:tcPr>
            <w:tcW w:w="2610" w:type="dxa"/>
            <w:shd w:val="clear" w:color="auto" w:fill="auto"/>
          </w:tcPr>
          <w:p w14:paraId="5667A0E8" w14:textId="6F895EDB" w:rsidR="00626475" w:rsidRPr="00DE2ED5" w:rsidRDefault="005C044F" w:rsidP="00544F8D">
            <w:pPr>
              <w:spacing w:after="0" w:line="240" w:lineRule="auto"/>
            </w:pPr>
            <w:r>
              <w:rPr>
                <w:b/>
                <w:bCs/>
              </w:rPr>
              <w:t>Homework: Unfinished Work and Reading</w:t>
            </w:r>
            <w:r w:rsidRPr="00DE2ED5">
              <w:t xml:space="preserve"> </w:t>
            </w:r>
          </w:p>
        </w:tc>
        <w:tc>
          <w:tcPr>
            <w:tcW w:w="2520" w:type="dxa"/>
            <w:shd w:val="clear" w:color="auto" w:fill="auto"/>
          </w:tcPr>
          <w:p w14:paraId="173A7FEE" w14:textId="631F1350" w:rsidR="00DE2ED5" w:rsidRPr="0007650B" w:rsidRDefault="005C044F" w:rsidP="00FF7733">
            <w:pPr>
              <w:spacing w:after="0" w:line="240" w:lineRule="auto"/>
            </w:pPr>
            <w:r>
              <w:rPr>
                <w:b/>
                <w:bCs/>
              </w:rPr>
              <w:t>Homework: Unfinished Work and Reading</w:t>
            </w:r>
          </w:p>
        </w:tc>
        <w:tc>
          <w:tcPr>
            <w:tcW w:w="3168" w:type="dxa"/>
            <w:shd w:val="clear" w:color="auto" w:fill="auto"/>
          </w:tcPr>
          <w:p w14:paraId="0474C2B7" w14:textId="15F5A69E" w:rsidR="008D7F16" w:rsidRPr="003C1394" w:rsidRDefault="005C044F" w:rsidP="00CD4329">
            <w:pPr>
              <w:spacing w:after="0" w:line="240" w:lineRule="auto"/>
            </w:pPr>
            <w:r>
              <w:rPr>
                <w:b/>
                <w:bCs/>
              </w:rPr>
              <w:t>Homework: Unfinished Work and Reading</w:t>
            </w:r>
            <w:r w:rsidRPr="003C1394">
              <w:t xml:space="preserve"> </w:t>
            </w:r>
          </w:p>
        </w:tc>
      </w:tr>
    </w:tbl>
    <w:p w14:paraId="591D458F" w14:textId="1FA24C98" w:rsidR="005B69AA" w:rsidRDefault="005E06CA" w:rsidP="006476A9">
      <w:r>
        <w:t xml:space="preserve">Resources and </w:t>
      </w:r>
      <w:r w:rsidR="00BA49DC">
        <w:t xml:space="preserve">Reflective </w:t>
      </w:r>
      <w:r>
        <w:t>Notes</w:t>
      </w:r>
      <w:proofErr w:type="gramStart"/>
      <w:r>
        <w:t>:</w:t>
      </w:r>
      <w:proofErr w:type="gramEnd"/>
      <w:r w:rsidR="00DD64B9" w:rsidRPr="00DD64B9">
        <w:rPr>
          <w:rFonts w:ascii="Times New Roman" w:eastAsia="Times New Roman" w:hAnsi="Times New Roman"/>
          <w:sz w:val="24"/>
          <w:szCs w:val="24"/>
        </w:rPr>
        <w:br/>
      </w:r>
      <w:r w:rsidR="005C044F" w:rsidRPr="005C044F">
        <w:rPr>
          <w:b/>
        </w:rPr>
        <w:t>Novel Study:</w:t>
      </w:r>
      <w:r w:rsidR="005C044F">
        <w:t xml:space="preserve"> Cold Sassy Tree plus a novel of the students choice on their </w:t>
      </w:r>
      <w:proofErr w:type="spellStart"/>
      <w:r w:rsidR="005C044F">
        <w:t>lexile</w:t>
      </w:r>
      <w:proofErr w:type="spellEnd"/>
      <w:r w:rsidR="005C044F">
        <w:t xml:space="preserve"> level about approaching adolescence and adulthood.</w:t>
      </w:r>
    </w:p>
    <w:p w14:paraId="64189F40" w14:textId="5D251F29" w:rsidR="005C044F" w:rsidRDefault="005C044F" w:rsidP="006476A9">
      <w:r w:rsidRPr="005C044F">
        <w:rPr>
          <w:b/>
        </w:rPr>
        <w:lastRenderedPageBreak/>
        <w:t>Disclaimer:</w:t>
      </w:r>
      <w:r>
        <w:t xml:space="preserve"> Lesson Plans are subject to change!</w:t>
      </w:r>
    </w:p>
    <w:p w14:paraId="0418B006" w14:textId="2B139F6D" w:rsidR="00230173" w:rsidRDefault="00C610F2" w:rsidP="00702CBE">
      <w:pPr>
        <w:rPr>
          <w:sz w:val="20"/>
          <w:szCs w:val="20"/>
        </w:rPr>
      </w:pPr>
      <w:r w:rsidRPr="00C610F2">
        <w:rPr>
          <w:b/>
        </w:rPr>
        <w:t>Vocabulary:</w:t>
      </w:r>
      <w:r>
        <w:rPr>
          <w:b/>
        </w:rPr>
        <w:t xml:space="preserve"> </w:t>
      </w:r>
      <w:r w:rsidR="00A8291B">
        <w:rPr>
          <w:sz w:val="20"/>
          <w:szCs w:val="20"/>
        </w:rPr>
        <w:t>Sacrilegious: failure to show proper respect for religion</w:t>
      </w:r>
      <w:r w:rsidR="00A8291B">
        <w:rPr>
          <w:sz w:val="20"/>
          <w:szCs w:val="20"/>
        </w:rPr>
        <w:t xml:space="preserve">; </w:t>
      </w:r>
      <w:r w:rsidR="00A8291B">
        <w:rPr>
          <w:sz w:val="20"/>
          <w:szCs w:val="20"/>
        </w:rPr>
        <w:t>annulled: ended, done away with; grip: a small bag for holding clothes; predestination: the doctrine that God foreordains everything that happens; gelding: a castrated male horse; truck: exchange or barter</w:t>
      </w:r>
      <w:r w:rsidR="00A16E3F">
        <w:rPr>
          <w:sz w:val="20"/>
          <w:szCs w:val="20"/>
        </w:rPr>
        <w:t xml:space="preserve">; </w:t>
      </w:r>
      <w:r w:rsidR="00A16E3F" w:rsidRPr="00A16E3F">
        <w:rPr>
          <w:rFonts w:ascii="Times New Roman" w:eastAsia="Times New Roman" w:hAnsi="Times New Roman"/>
          <w:color w:val="000000"/>
        </w:rPr>
        <w:t>excrement: waste matter from the bowels</w:t>
      </w:r>
    </w:p>
    <w:p w14:paraId="26D9B247" w14:textId="77777777" w:rsidR="00A16E3F" w:rsidRDefault="00A16E3F" w:rsidP="00A16E3F">
      <w:pPr>
        <w:spacing w:before="100" w:beforeAutospacing="1" w:after="100" w:afterAutospacing="1"/>
        <w:rPr>
          <w:rFonts w:ascii="Times New Roman" w:eastAsia="Times New Roman" w:hAnsi="Times New Roman"/>
          <w:color w:val="000000"/>
        </w:rPr>
      </w:pPr>
      <w:r w:rsidRPr="00A16E3F">
        <w:rPr>
          <w:b/>
          <w:sz w:val="20"/>
          <w:szCs w:val="20"/>
        </w:rPr>
        <w:t>Theme:</w:t>
      </w:r>
      <w:r>
        <w:rPr>
          <w:sz w:val="20"/>
          <w:szCs w:val="20"/>
        </w:rPr>
        <w:t xml:space="preserve"> </w:t>
      </w:r>
      <w:r w:rsidRPr="00A16E3F">
        <w:rPr>
          <w:rFonts w:ascii="Times New Roman" w:eastAsia="Times New Roman" w:hAnsi="Times New Roman"/>
          <w:color w:val="000000"/>
        </w:rPr>
        <w:t>~prejudices and social constraints, the dawning of a modern era, growth and maturity</w:t>
      </w:r>
    </w:p>
    <w:p w14:paraId="28E0BF1D" w14:textId="51107275" w:rsidR="00A16E3F" w:rsidRDefault="00A16E3F" w:rsidP="00A16E3F">
      <w:pPr>
        <w:spacing w:before="100" w:beforeAutospacing="1" w:after="100" w:afterAutospacing="1"/>
        <w:rPr>
          <w:rFonts w:ascii="Times New Roman" w:eastAsia="Times New Roman" w:hAnsi="Times New Roman"/>
          <w:i/>
          <w:iCs/>
          <w:color w:val="000000"/>
        </w:rPr>
      </w:pPr>
      <w:r w:rsidRPr="00A16E3F">
        <w:rPr>
          <w:rFonts w:ascii="Times New Roman" w:eastAsia="Times New Roman" w:hAnsi="Times New Roman"/>
          <w:b/>
          <w:color w:val="000000"/>
        </w:rPr>
        <w:t>Response Passage:</w:t>
      </w:r>
      <w:r w:rsidRPr="00A16E3F">
        <w:rPr>
          <w:rFonts w:ascii="Times New Roman" w:eastAsia="Times New Roman" w:hAnsi="Times New Roman"/>
          <w:color w:val="000000"/>
        </w:rPr>
        <w:t xml:space="preserve"> </w:t>
      </w:r>
      <w:r w:rsidRPr="00A16E3F">
        <w:rPr>
          <w:rFonts w:ascii="Times New Roman" w:eastAsia="Times New Roman" w:hAnsi="Times New Roman"/>
          <w:color w:val="000000"/>
        </w:rPr>
        <w:t xml:space="preserve">"Southern stories treat concerns of growing up common to all regions: loss of innocence, sexual awakenings, family relationships, social adjustments, schools and teachers, religions and values, emotional development and growing responsibility. They also explore regional concerns that have been specific to the South: a love of storytelling, a preoccupation with family and with manners, the support and suffocation occasioned by a close-knit community, a concern with race relations, social classes, and gender roles, and a passion for a place that is tied up with the past and with rural life." ~Suzanne </w:t>
      </w:r>
      <w:proofErr w:type="spellStart"/>
      <w:r w:rsidRPr="00A16E3F">
        <w:rPr>
          <w:rFonts w:ascii="Times New Roman" w:eastAsia="Times New Roman" w:hAnsi="Times New Roman"/>
          <w:color w:val="000000"/>
        </w:rPr>
        <w:t>Jones</w:t>
      </w:r>
      <w:proofErr w:type="gramStart"/>
      <w:r w:rsidRPr="00A16E3F">
        <w:rPr>
          <w:rFonts w:ascii="Times New Roman" w:eastAsia="Times New Roman" w:hAnsi="Times New Roman"/>
          <w:color w:val="000000"/>
        </w:rPr>
        <w:t>,</w:t>
      </w:r>
      <w:r w:rsidRPr="00A16E3F">
        <w:rPr>
          <w:rFonts w:ascii="Times New Roman" w:eastAsia="Times New Roman" w:hAnsi="Times New Roman"/>
          <w:i/>
          <w:iCs/>
          <w:color w:val="000000"/>
        </w:rPr>
        <w:t>Growing</w:t>
      </w:r>
      <w:proofErr w:type="spellEnd"/>
      <w:proofErr w:type="gramEnd"/>
      <w:r w:rsidRPr="00A16E3F">
        <w:rPr>
          <w:rFonts w:ascii="Times New Roman" w:eastAsia="Times New Roman" w:hAnsi="Times New Roman"/>
          <w:i/>
          <w:iCs/>
          <w:color w:val="000000"/>
        </w:rPr>
        <w:t xml:space="preserve"> up in the South</w:t>
      </w:r>
    </w:p>
    <w:p w14:paraId="2FC33FAA" w14:textId="77777777" w:rsidR="00583C5B" w:rsidRPr="00583C5B" w:rsidRDefault="00583C5B" w:rsidP="00583C5B">
      <w:pPr>
        <w:spacing w:after="0" w:line="240" w:lineRule="auto"/>
        <w:rPr>
          <w:rFonts w:ascii="Arial" w:hAnsi="Arial" w:cs="Arial"/>
          <w:sz w:val="20"/>
          <w:szCs w:val="20"/>
        </w:rPr>
      </w:pPr>
      <w:r w:rsidRPr="00583C5B">
        <w:rPr>
          <w:rFonts w:ascii="Times New Roman" w:eastAsia="Times New Roman" w:hAnsi="Times New Roman"/>
          <w:b/>
          <w:iCs/>
          <w:color w:val="000000"/>
        </w:rPr>
        <w:t>Friday Response:</w:t>
      </w:r>
      <w:r w:rsidRPr="00583C5B">
        <w:rPr>
          <w:rFonts w:ascii="Times New Roman" w:eastAsia="Times New Roman" w:hAnsi="Times New Roman"/>
          <w:iCs/>
          <w:color w:val="000000"/>
        </w:rPr>
        <w:t xml:space="preserve"> </w:t>
      </w:r>
      <w:r w:rsidRPr="00583C5B">
        <w:rPr>
          <w:rFonts w:ascii="Arial" w:hAnsi="Arial" w:cs="Arial"/>
          <w:sz w:val="20"/>
          <w:szCs w:val="20"/>
        </w:rPr>
        <w:t xml:space="preserve">Students will collect information/materials and support from three texts (for example: excerpt from the </w:t>
      </w:r>
      <w:r w:rsidRPr="00583C5B">
        <w:rPr>
          <w:rFonts w:ascii="Arial" w:hAnsi="Arial" w:cs="Arial"/>
          <w:i/>
          <w:sz w:val="20"/>
          <w:szCs w:val="20"/>
        </w:rPr>
        <w:t>Hunger Games</w:t>
      </w:r>
      <w:r w:rsidRPr="00583C5B">
        <w:rPr>
          <w:rFonts w:ascii="Arial" w:hAnsi="Arial" w:cs="Arial"/>
          <w:sz w:val="20"/>
          <w:szCs w:val="20"/>
        </w:rPr>
        <w:t>, “The Whistler” and “Flying”). They will then analyze and explain the thematic link of “ever-changing adolescent identities” as it has been presented in the literature read and discussed in the unit.  How do the societal expectations vary between the three chosen texts and why/how do you believe the societal expectations have changed? Students must support all claims with evidence from each of the three texts chosen.</w:t>
      </w:r>
    </w:p>
    <w:p w14:paraId="621BE60B" w14:textId="3BDCF95D" w:rsidR="00A16E3F" w:rsidRPr="00A16E3F" w:rsidRDefault="00A16E3F" w:rsidP="00A16E3F">
      <w:pPr>
        <w:spacing w:before="100" w:beforeAutospacing="1" w:after="100" w:afterAutospacing="1"/>
        <w:rPr>
          <w:rFonts w:ascii="Times New Roman" w:eastAsia="Times New Roman" w:hAnsi="Times New Roman"/>
          <w:color w:val="000000"/>
        </w:rPr>
      </w:pPr>
    </w:p>
    <w:p w14:paraId="59A055E0" w14:textId="06B9F431" w:rsidR="00A16E3F" w:rsidRPr="00C610F2" w:rsidRDefault="00A16E3F" w:rsidP="00702CBE"/>
    <w:p w14:paraId="0F40A6A4" w14:textId="77777777" w:rsidR="00373998" w:rsidRDefault="00373998" w:rsidP="006476A9"/>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88A2A" w14:textId="77777777" w:rsidR="00D06D82" w:rsidRDefault="00D06D82" w:rsidP="0039321F">
      <w:pPr>
        <w:spacing w:after="0" w:line="240" w:lineRule="auto"/>
      </w:pPr>
      <w:r>
        <w:separator/>
      </w:r>
    </w:p>
  </w:endnote>
  <w:endnote w:type="continuationSeparator" w:id="0">
    <w:p w14:paraId="434B99E3" w14:textId="77777777" w:rsidR="00D06D82" w:rsidRDefault="00D06D8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68676" w14:textId="77777777" w:rsidR="00D06D82" w:rsidRDefault="00D06D82" w:rsidP="0039321F">
      <w:pPr>
        <w:spacing w:after="0" w:line="240" w:lineRule="auto"/>
      </w:pPr>
      <w:r>
        <w:separator/>
      </w:r>
    </w:p>
  </w:footnote>
  <w:footnote w:type="continuationSeparator" w:id="0">
    <w:p w14:paraId="74BDF415" w14:textId="77777777" w:rsidR="00D06D82" w:rsidRDefault="00D06D8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523DAE" w:rsidRPr="009E2732" w:rsidRDefault="00523DAE"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523DAE" w:rsidRDefault="00523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
  </w:num>
  <w:num w:numId="4">
    <w:abstractNumId w:val="4"/>
  </w:num>
  <w:num w:numId="5">
    <w:abstractNumId w:val="2"/>
  </w:num>
  <w:num w:numId="6">
    <w:abstractNumId w:val="9"/>
  </w:num>
  <w:num w:numId="7">
    <w:abstractNumId w:val="3"/>
  </w:num>
  <w:num w:numId="8">
    <w:abstractNumId w:val="0"/>
  </w:num>
  <w:num w:numId="9">
    <w:abstractNumId w:val="16"/>
  </w:num>
  <w:num w:numId="10">
    <w:abstractNumId w:val="12"/>
  </w:num>
  <w:num w:numId="11">
    <w:abstractNumId w:val="7"/>
  </w:num>
  <w:num w:numId="12">
    <w:abstractNumId w:val="11"/>
  </w:num>
  <w:num w:numId="13">
    <w:abstractNumId w:val="6"/>
  </w:num>
  <w:num w:numId="14">
    <w:abstractNumId w:val="8"/>
  </w:num>
  <w:num w:numId="15">
    <w:abstractNumId w:val="5"/>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16FF1"/>
    <w:rsid w:val="0004619E"/>
    <w:rsid w:val="00056938"/>
    <w:rsid w:val="00074B84"/>
    <w:rsid w:val="0007650B"/>
    <w:rsid w:val="0009092B"/>
    <w:rsid w:val="000A2102"/>
    <w:rsid w:val="000A3F66"/>
    <w:rsid w:val="000A6715"/>
    <w:rsid w:val="000C1ECA"/>
    <w:rsid w:val="0010291B"/>
    <w:rsid w:val="001057B1"/>
    <w:rsid w:val="00116271"/>
    <w:rsid w:val="00116DB8"/>
    <w:rsid w:val="0012304E"/>
    <w:rsid w:val="0012470F"/>
    <w:rsid w:val="001563AE"/>
    <w:rsid w:val="00160378"/>
    <w:rsid w:val="00171F9E"/>
    <w:rsid w:val="00185D1C"/>
    <w:rsid w:val="00193C53"/>
    <w:rsid w:val="00195077"/>
    <w:rsid w:val="001C2842"/>
    <w:rsid w:val="001C5DF8"/>
    <w:rsid w:val="001D14C8"/>
    <w:rsid w:val="001D4376"/>
    <w:rsid w:val="001E72B1"/>
    <w:rsid w:val="00212B7E"/>
    <w:rsid w:val="00230173"/>
    <w:rsid w:val="00230596"/>
    <w:rsid w:val="00231378"/>
    <w:rsid w:val="002417CE"/>
    <w:rsid w:val="00244783"/>
    <w:rsid w:val="00272740"/>
    <w:rsid w:val="00273C83"/>
    <w:rsid w:val="00280196"/>
    <w:rsid w:val="00284E61"/>
    <w:rsid w:val="002B5722"/>
    <w:rsid w:val="002E2F1C"/>
    <w:rsid w:val="002F2512"/>
    <w:rsid w:val="002F6DB4"/>
    <w:rsid w:val="00303612"/>
    <w:rsid w:val="00310698"/>
    <w:rsid w:val="0031555F"/>
    <w:rsid w:val="003217E6"/>
    <w:rsid w:val="0034608B"/>
    <w:rsid w:val="00357299"/>
    <w:rsid w:val="00357A9A"/>
    <w:rsid w:val="0036250E"/>
    <w:rsid w:val="00365962"/>
    <w:rsid w:val="00373998"/>
    <w:rsid w:val="00382B21"/>
    <w:rsid w:val="0039321F"/>
    <w:rsid w:val="00394982"/>
    <w:rsid w:val="003C1394"/>
    <w:rsid w:val="003C1AA7"/>
    <w:rsid w:val="003E069B"/>
    <w:rsid w:val="003E2B03"/>
    <w:rsid w:val="003F19B2"/>
    <w:rsid w:val="004108D8"/>
    <w:rsid w:val="00416AA4"/>
    <w:rsid w:val="004171E9"/>
    <w:rsid w:val="00453739"/>
    <w:rsid w:val="00456E62"/>
    <w:rsid w:val="00460DEC"/>
    <w:rsid w:val="004728A3"/>
    <w:rsid w:val="004761EB"/>
    <w:rsid w:val="004817EC"/>
    <w:rsid w:val="00483A0E"/>
    <w:rsid w:val="00495802"/>
    <w:rsid w:val="004A3A2D"/>
    <w:rsid w:val="004A43C6"/>
    <w:rsid w:val="004C44D6"/>
    <w:rsid w:val="004D1595"/>
    <w:rsid w:val="004E47DD"/>
    <w:rsid w:val="004F08C9"/>
    <w:rsid w:val="004F3FDE"/>
    <w:rsid w:val="004F61CE"/>
    <w:rsid w:val="004F6AE4"/>
    <w:rsid w:val="00502BED"/>
    <w:rsid w:val="005110DE"/>
    <w:rsid w:val="005113FD"/>
    <w:rsid w:val="00513CC1"/>
    <w:rsid w:val="00523DAE"/>
    <w:rsid w:val="00530EB1"/>
    <w:rsid w:val="00541789"/>
    <w:rsid w:val="00542B19"/>
    <w:rsid w:val="00544F8D"/>
    <w:rsid w:val="00572213"/>
    <w:rsid w:val="005777A8"/>
    <w:rsid w:val="00583094"/>
    <w:rsid w:val="00583C5B"/>
    <w:rsid w:val="00594533"/>
    <w:rsid w:val="005B69AA"/>
    <w:rsid w:val="005C044F"/>
    <w:rsid w:val="005C3946"/>
    <w:rsid w:val="005C3E7B"/>
    <w:rsid w:val="005C4DB1"/>
    <w:rsid w:val="005E06CA"/>
    <w:rsid w:val="005E0CE5"/>
    <w:rsid w:val="005E63F2"/>
    <w:rsid w:val="00607988"/>
    <w:rsid w:val="00617238"/>
    <w:rsid w:val="00623DA5"/>
    <w:rsid w:val="00626475"/>
    <w:rsid w:val="00631979"/>
    <w:rsid w:val="00632DFC"/>
    <w:rsid w:val="006476A9"/>
    <w:rsid w:val="006558E1"/>
    <w:rsid w:val="00656C82"/>
    <w:rsid w:val="0066168E"/>
    <w:rsid w:val="006622C7"/>
    <w:rsid w:val="0066400A"/>
    <w:rsid w:val="00667A02"/>
    <w:rsid w:val="006742DD"/>
    <w:rsid w:val="006870EB"/>
    <w:rsid w:val="00695C76"/>
    <w:rsid w:val="006A0722"/>
    <w:rsid w:val="006A27D5"/>
    <w:rsid w:val="006A49AA"/>
    <w:rsid w:val="006A6FED"/>
    <w:rsid w:val="006B16A0"/>
    <w:rsid w:val="006B4906"/>
    <w:rsid w:val="006B6A16"/>
    <w:rsid w:val="006E35C9"/>
    <w:rsid w:val="00702CBE"/>
    <w:rsid w:val="007113A5"/>
    <w:rsid w:val="007134A8"/>
    <w:rsid w:val="00713562"/>
    <w:rsid w:val="007153A4"/>
    <w:rsid w:val="00715723"/>
    <w:rsid w:val="00723CD2"/>
    <w:rsid w:val="00737222"/>
    <w:rsid w:val="00743CD0"/>
    <w:rsid w:val="00744880"/>
    <w:rsid w:val="00744AE0"/>
    <w:rsid w:val="00746362"/>
    <w:rsid w:val="0075175B"/>
    <w:rsid w:val="00771D10"/>
    <w:rsid w:val="00790E10"/>
    <w:rsid w:val="0079406C"/>
    <w:rsid w:val="007B620A"/>
    <w:rsid w:val="007E3586"/>
    <w:rsid w:val="008023C6"/>
    <w:rsid w:val="00805138"/>
    <w:rsid w:val="00807E6D"/>
    <w:rsid w:val="00832029"/>
    <w:rsid w:val="008565C6"/>
    <w:rsid w:val="00856F1D"/>
    <w:rsid w:val="00865D8B"/>
    <w:rsid w:val="00877CEE"/>
    <w:rsid w:val="008823B9"/>
    <w:rsid w:val="008C3784"/>
    <w:rsid w:val="008D7F16"/>
    <w:rsid w:val="008E1745"/>
    <w:rsid w:val="008F229D"/>
    <w:rsid w:val="00906F86"/>
    <w:rsid w:val="00907E8E"/>
    <w:rsid w:val="00911D54"/>
    <w:rsid w:val="0091285B"/>
    <w:rsid w:val="00912FE8"/>
    <w:rsid w:val="00915F60"/>
    <w:rsid w:val="00925C40"/>
    <w:rsid w:val="009368EA"/>
    <w:rsid w:val="00936F61"/>
    <w:rsid w:val="0094200B"/>
    <w:rsid w:val="00944BE6"/>
    <w:rsid w:val="00966A39"/>
    <w:rsid w:val="009734CD"/>
    <w:rsid w:val="00976605"/>
    <w:rsid w:val="00977228"/>
    <w:rsid w:val="009835E5"/>
    <w:rsid w:val="0099032C"/>
    <w:rsid w:val="009A0D98"/>
    <w:rsid w:val="009B0584"/>
    <w:rsid w:val="009B2F1E"/>
    <w:rsid w:val="009B55A2"/>
    <w:rsid w:val="009D1C2C"/>
    <w:rsid w:val="009E12F9"/>
    <w:rsid w:val="009E2732"/>
    <w:rsid w:val="00A13232"/>
    <w:rsid w:val="00A13EA8"/>
    <w:rsid w:val="00A14458"/>
    <w:rsid w:val="00A16E3F"/>
    <w:rsid w:val="00A2299B"/>
    <w:rsid w:val="00A234FD"/>
    <w:rsid w:val="00A24D0C"/>
    <w:rsid w:val="00A34208"/>
    <w:rsid w:val="00A644F7"/>
    <w:rsid w:val="00A8291B"/>
    <w:rsid w:val="00A87FA7"/>
    <w:rsid w:val="00A95928"/>
    <w:rsid w:val="00A96ADF"/>
    <w:rsid w:val="00AA6ADE"/>
    <w:rsid w:val="00AA6B46"/>
    <w:rsid w:val="00AB6231"/>
    <w:rsid w:val="00AB7C4E"/>
    <w:rsid w:val="00AD13C0"/>
    <w:rsid w:val="00AE21EF"/>
    <w:rsid w:val="00AE5BEF"/>
    <w:rsid w:val="00AE6CF3"/>
    <w:rsid w:val="00AF53D7"/>
    <w:rsid w:val="00B10E90"/>
    <w:rsid w:val="00B163C3"/>
    <w:rsid w:val="00B24A39"/>
    <w:rsid w:val="00B31507"/>
    <w:rsid w:val="00B4392D"/>
    <w:rsid w:val="00B47641"/>
    <w:rsid w:val="00B47FB7"/>
    <w:rsid w:val="00B66AC0"/>
    <w:rsid w:val="00B6711D"/>
    <w:rsid w:val="00B71ED1"/>
    <w:rsid w:val="00B72C6E"/>
    <w:rsid w:val="00B83B36"/>
    <w:rsid w:val="00BA3F5E"/>
    <w:rsid w:val="00BA49DC"/>
    <w:rsid w:val="00BA5894"/>
    <w:rsid w:val="00BA7693"/>
    <w:rsid w:val="00BB2725"/>
    <w:rsid w:val="00BC3889"/>
    <w:rsid w:val="00BC669C"/>
    <w:rsid w:val="00BD6730"/>
    <w:rsid w:val="00BF0CF1"/>
    <w:rsid w:val="00BF1AB4"/>
    <w:rsid w:val="00C00270"/>
    <w:rsid w:val="00C075BA"/>
    <w:rsid w:val="00C11765"/>
    <w:rsid w:val="00C17DC5"/>
    <w:rsid w:val="00C22A3C"/>
    <w:rsid w:val="00C2358C"/>
    <w:rsid w:val="00C373FF"/>
    <w:rsid w:val="00C43FA2"/>
    <w:rsid w:val="00C4623C"/>
    <w:rsid w:val="00C50FF7"/>
    <w:rsid w:val="00C51662"/>
    <w:rsid w:val="00C610F2"/>
    <w:rsid w:val="00C63D26"/>
    <w:rsid w:val="00C64CD8"/>
    <w:rsid w:val="00C670E4"/>
    <w:rsid w:val="00C72A6B"/>
    <w:rsid w:val="00C77D8C"/>
    <w:rsid w:val="00C92295"/>
    <w:rsid w:val="00C93CF4"/>
    <w:rsid w:val="00C979A5"/>
    <w:rsid w:val="00CD26BD"/>
    <w:rsid w:val="00CD3CF3"/>
    <w:rsid w:val="00CD4329"/>
    <w:rsid w:val="00CD7038"/>
    <w:rsid w:val="00CD76FD"/>
    <w:rsid w:val="00CE2EE4"/>
    <w:rsid w:val="00CE494A"/>
    <w:rsid w:val="00CE6499"/>
    <w:rsid w:val="00CF0CAA"/>
    <w:rsid w:val="00D06D82"/>
    <w:rsid w:val="00D139D9"/>
    <w:rsid w:val="00D15D8C"/>
    <w:rsid w:val="00D2251E"/>
    <w:rsid w:val="00D273AB"/>
    <w:rsid w:val="00D640B7"/>
    <w:rsid w:val="00D66C13"/>
    <w:rsid w:val="00D750BF"/>
    <w:rsid w:val="00D85C44"/>
    <w:rsid w:val="00DA1C98"/>
    <w:rsid w:val="00DB1DE4"/>
    <w:rsid w:val="00DB4041"/>
    <w:rsid w:val="00DC2928"/>
    <w:rsid w:val="00DC73F7"/>
    <w:rsid w:val="00DD5F98"/>
    <w:rsid w:val="00DD64B9"/>
    <w:rsid w:val="00DE2ED5"/>
    <w:rsid w:val="00DE6A03"/>
    <w:rsid w:val="00DF3E2E"/>
    <w:rsid w:val="00E07B3A"/>
    <w:rsid w:val="00E100B4"/>
    <w:rsid w:val="00E25A03"/>
    <w:rsid w:val="00E30EBF"/>
    <w:rsid w:val="00E46C03"/>
    <w:rsid w:val="00E500E1"/>
    <w:rsid w:val="00E54E35"/>
    <w:rsid w:val="00E94B84"/>
    <w:rsid w:val="00EB0221"/>
    <w:rsid w:val="00EC748F"/>
    <w:rsid w:val="00EC7C37"/>
    <w:rsid w:val="00ED258A"/>
    <w:rsid w:val="00ED2B41"/>
    <w:rsid w:val="00EE0A53"/>
    <w:rsid w:val="00EE2CDE"/>
    <w:rsid w:val="00EF2782"/>
    <w:rsid w:val="00EF5D09"/>
    <w:rsid w:val="00F10675"/>
    <w:rsid w:val="00F23E6E"/>
    <w:rsid w:val="00F31B4F"/>
    <w:rsid w:val="00F6322C"/>
    <w:rsid w:val="00F73B7F"/>
    <w:rsid w:val="00F74161"/>
    <w:rsid w:val="00F7441A"/>
    <w:rsid w:val="00F942EB"/>
    <w:rsid w:val="00F95B65"/>
    <w:rsid w:val="00F95DFA"/>
    <w:rsid w:val="00F97CEF"/>
    <w:rsid w:val="00FA2D07"/>
    <w:rsid w:val="00FA72F6"/>
    <w:rsid w:val="00FC0B6E"/>
    <w:rsid w:val="00FC20FD"/>
    <w:rsid w:val="00FD07BD"/>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3</cp:revision>
  <cp:lastPrinted>2013-08-07T12:46:00Z</cp:lastPrinted>
  <dcterms:created xsi:type="dcterms:W3CDTF">2016-08-25T17:15:00Z</dcterms:created>
  <dcterms:modified xsi:type="dcterms:W3CDTF">2016-08-25T17:18:00Z</dcterms:modified>
</cp:coreProperties>
</file>